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4"/>
        <w:gridCol w:w="5051"/>
      </w:tblGrid>
      <w:tr w:rsidR="00507725" w:rsidRPr="007D7E0B" w:rsidTr="00B75672">
        <w:tc>
          <w:tcPr>
            <w:tcW w:w="8525" w:type="dxa"/>
            <w:gridSpan w:val="2"/>
            <w:tcBorders>
              <w:bottom w:val="single" w:sz="18" w:space="0" w:color="auto"/>
            </w:tcBorders>
          </w:tcPr>
          <w:p w:rsidR="00507725" w:rsidRDefault="00507725" w:rsidP="00B75672">
            <w:pPr>
              <w:pStyle w:val="Infotext"/>
              <w:rPr>
                <w:rFonts w:ascii="Arial Black" w:hAnsi="Arial Black"/>
                <w:color w:val="999999"/>
                <w:sz w:val="36"/>
                <w:szCs w:val="36"/>
              </w:rPr>
            </w:pPr>
          </w:p>
          <w:p w:rsidR="00507725" w:rsidRDefault="00C7726C" w:rsidP="00B75672">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507725" w:rsidRDefault="00507725" w:rsidP="00B75672">
            <w:pPr>
              <w:pStyle w:val="Infotext"/>
              <w:rPr>
                <w:rFonts w:ascii="Arial Black" w:hAnsi="Arial Black" w:cs="Arial"/>
                <w:sz w:val="36"/>
                <w:szCs w:val="36"/>
              </w:rPr>
            </w:pPr>
          </w:p>
        </w:tc>
      </w:tr>
      <w:tr w:rsidR="005441BD">
        <w:tc>
          <w:tcPr>
            <w:tcW w:w="3474" w:type="dxa"/>
            <w:tcBorders>
              <w:bottom w:val="single" w:sz="18" w:space="0" w:color="auto"/>
            </w:tcBorders>
          </w:tcPr>
          <w:p w:rsidR="005441BD" w:rsidRPr="004D7310" w:rsidRDefault="004D7310">
            <w:pPr>
              <w:pStyle w:val="Infotext"/>
              <w:rPr>
                <w:rFonts w:ascii="Arial Black" w:hAnsi="Arial Black"/>
                <w:color w:val="999999"/>
                <w:sz w:val="36"/>
                <w:szCs w:val="36"/>
              </w:rPr>
            </w:pPr>
            <w:r w:rsidRPr="004D7310">
              <w:rPr>
                <w:rFonts w:ascii="Arial Black" w:hAnsi="Arial Black"/>
                <w:color w:val="999999"/>
                <w:sz w:val="36"/>
                <w:szCs w:val="36"/>
              </w:rPr>
              <w:t>REPORT FOR:</w:t>
            </w:r>
          </w:p>
          <w:p w:rsidR="005441BD" w:rsidRPr="004D7310" w:rsidRDefault="005441BD">
            <w:pPr>
              <w:pStyle w:val="Infotext"/>
              <w:rPr>
                <w:rFonts w:ascii="Arial Black" w:hAnsi="Arial Black" w:cs="Arial"/>
                <w:sz w:val="36"/>
                <w:szCs w:val="36"/>
              </w:rPr>
            </w:pPr>
          </w:p>
        </w:tc>
        <w:tc>
          <w:tcPr>
            <w:tcW w:w="5051" w:type="dxa"/>
            <w:tcBorders>
              <w:bottom w:val="single" w:sz="18" w:space="0" w:color="auto"/>
            </w:tcBorders>
          </w:tcPr>
          <w:p w:rsidR="005441BD" w:rsidRDefault="004D7310">
            <w:pPr>
              <w:pStyle w:val="Infotext"/>
              <w:rPr>
                <w:rFonts w:ascii="Arial Black" w:hAnsi="Arial Black" w:cs="Arial"/>
                <w:sz w:val="36"/>
                <w:szCs w:val="36"/>
              </w:rPr>
            </w:pPr>
            <w:r w:rsidRPr="004D7310">
              <w:rPr>
                <w:rFonts w:ascii="Arial Black" w:hAnsi="Arial Black" w:cs="Arial"/>
                <w:sz w:val="36"/>
                <w:szCs w:val="36"/>
              </w:rPr>
              <w:t>OVERVIEW AND SCRUTINY COMMITTEE</w:t>
            </w:r>
            <w:r w:rsidR="00CC1569">
              <w:rPr>
                <w:rFonts w:ascii="Arial Black" w:hAnsi="Arial Black" w:cs="Arial"/>
                <w:sz w:val="36"/>
                <w:szCs w:val="36"/>
              </w:rPr>
              <w:t xml:space="preserve"> </w:t>
            </w:r>
          </w:p>
          <w:p w:rsidR="004D7310" w:rsidRPr="004D7310" w:rsidRDefault="004D7310">
            <w:pPr>
              <w:pStyle w:val="Infotext"/>
              <w:rPr>
                <w:rFonts w:ascii="Arial Black" w:hAnsi="Arial Black" w:cs="Arial"/>
                <w:sz w:val="36"/>
                <w:szCs w:val="36"/>
              </w:rPr>
            </w:pPr>
          </w:p>
        </w:tc>
      </w:tr>
      <w:tr w:rsidR="005441BD">
        <w:tc>
          <w:tcPr>
            <w:tcW w:w="3474" w:type="dxa"/>
            <w:tcBorders>
              <w:top w:val="single" w:sz="18" w:space="0" w:color="auto"/>
            </w:tcBorders>
          </w:tcPr>
          <w:p w:rsidR="005441BD" w:rsidRPr="004D7310" w:rsidRDefault="005441BD">
            <w:pPr>
              <w:pStyle w:val="Infotext"/>
              <w:rPr>
                <w:rFonts w:ascii="Arial Black" w:hAnsi="Arial Black"/>
              </w:rPr>
            </w:pPr>
            <w:r w:rsidRPr="004D7310">
              <w:rPr>
                <w:rFonts w:ascii="Arial Black" w:hAnsi="Arial Black"/>
              </w:rPr>
              <w:t>Date</w:t>
            </w:r>
            <w:r w:rsidR="00277B96">
              <w:rPr>
                <w:rFonts w:ascii="Arial Black" w:hAnsi="Arial Black"/>
              </w:rPr>
              <w:t xml:space="preserve"> of Meeting</w:t>
            </w:r>
            <w:r w:rsidRPr="004D7310">
              <w:rPr>
                <w:rFonts w:ascii="Arial Black" w:hAnsi="Arial Black"/>
              </w:rPr>
              <w:t>:</w:t>
            </w:r>
          </w:p>
          <w:p w:rsidR="005441BD" w:rsidRPr="004D7310" w:rsidRDefault="005441BD">
            <w:pPr>
              <w:pStyle w:val="Infotext"/>
              <w:rPr>
                <w:rFonts w:ascii="Arial Black" w:hAnsi="Arial Black" w:cs="Arial"/>
              </w:rPr>
            </w:pPr>
          </w:p>
        </w:tc>
        <w:tc>
          <w:tcPr>
            <w:tcW w:w="5051" w:type="dxa"/>
            <w:tcBorders>
              <w:top w:val="single" w:sz="18" w:space="0" w:color="auto"/>
            </w:tcBorders>
          </w:tcPr>
          <w:p w:rsidR="005441BD" w:rsidRDefault="00E33287" w:rsidP="00172426">
            <w:pPr>
              <w:pStyle w:val="Infotext"/>
              <w:tabs>
                <w:tab w:val="left" w:pos="1086"/>
              </w:tabs>
              <w:rPr>
                <w:rFonts w:cs="Arial"/>
              </w:rPr>
            </w:pPr>
            <w:r>
              <w:rPr>
                <w:rFonts w:cs="Arial"/>
              </w:rPr>
              <w:t>16 September 2019</w:t>
            </w: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Subject:</w:t>
            </w:r>
          </w:p>
          <w:p w:rsidR="005441BD" w:rsidRPr="004D7310" w:rsidRDefault="005441BD">
            <w:pPr>
              <w:pStyle w:val="Infotext"/>
              <w:rPr>
                <w:rFonts w:ascii="Arial Black" w:hAnsi="Arial Black"/>
              </w:rPr>
            </w:pPr>
          </w:p>
        </w:tc>
        <w:tc>
          <w:tcPr>
            <w:tcW w:w="5051" w:type="dxa"/>
          </w:tcPr>
          <w:p w:rsidR="005441BD" w:rsidRDefault="00E33287">
            <w:pPr>
              <w:pStyle w:val="Infotext"/>
              <w:rPr>
                <w:rFonts w:cs="Arial"/>
              </w:rPr>
            </w:pPr>
            <w:r>
              <w:rPr>
                <w:rFonts w:cs="Arial"/>
              </w:rPr>
              <w:t>Channel Shift Programme - Update</w:t>
            </w: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Responsible Officer:</w:t>
            </w:r>
          </w:p>
          <w:p w:rsidR="005441BD" w:rsidRPr="004D7310" w:rsidRDefault="005441BD">
            <w:pPr>
              <w:pStyle w:val="Infotext"/>
              <w:rPr>
                <w:rFonts w:ascii="Arial Black" w:hAnsi="Arial Black" w:cs="Arial"/>
              </w:rPr>
            </w:pPr>
          </w:p>
        </w:tc>
        <w:tc>
          <w:tcPr>
            <w:tcW w:w="5051" w:type="dxa"/>
          </w:tcPr>
          <w:p w:rsidR="005441BD" w:rsidRDefault="00E33287">
            <w:pPr>
              <w:pStyle w:val="Infotext"/>
              <w:rPr>
                <w:rFonts w:cs="Arial"/>
              </w:rPr>
            </w:pPr>
            <w:r>
              <w:rPr>
                <w:rFonts w:cs="Arial"/>
              </w:rPr>
              <w:t>Charlie Stewart</w:t>
            </w:r>
          </w:p>
          <w:p w:rsidR="00E33287" w:rsidRDefault="00E33287">
            <w:pPr>
              <w:pStyle w:val="Infotext"/>
              <w:rPr>
                <w:rFonts w:cs="Arial"/>
              </w:rPr>
            </w:pPr>
            <w:r>
              <w:rPr>
                <w:rFonts w:cs="Arial"/>
              </w:rPr>
              <w:t>Corporate Director of Resources</w:t>
            </w:r>
          </w:p>
          <w:p w:rsidR="00036698" w:rsidRDefault="00036698">
            <w:pPr>
              <w:pStyle w:val="Infotext"/>
              <w:rPr>
                <w:rFonts w:cs="Arial"/>
              </w:rPr>
            </w:pPr>
          </w:p>
        </w:tc>
      </w:tr>
      <w:tr w:rsidR="005441BD">
        <w:tc>
          <w:tcPr>
            <w:tcW w:w="3474" w:type="dxa"/>
          </w:tcPr>
          <w:p w:rsidR="005441BD" w:rsidRPr="004D7310" w:rsidRDefault="00FE2F05">
            <w:pPr>
              <w:pStyle w:val="Infotext"/>
              <w:rPr>
                <w:rFonts w:ascii="Arial Black" w:hAnsi="Arial Black" w:cs="Arial"/>
              </w:rPr>
            </w:pPr>
            <w:r w:rsidRPr="004D7310">
              <w:rPr>
                <w:rFonts w:ascii="Arial Black" w:hAnsi="Arial Black" w:cs="Arial"/>
              </w:rPr>
              <w:t>Scrutiny Lead Member area</w:t>
            </w:r>
            <w:r w:rsidR="005441BD" w:rsidRPr="004D7310">
              <w:rPr>
                <w:rFonts w:ascii="Arial Black" w:hAnsi="Arial Black" w:cs="Arial"/>
              </w:rPr>
              <w:t>:</w:t>
            </w:r>
          </w:p>
          <w:p w:rsidR="005441BD" w:rsidRPr="004D7310" w:rsidRDefault="005441BD">
            <w:pPr>
              <w:pStyle w:val="Infotext"/>
              <w:rPr>
                <w:rFonts w:ascii="Arial Black" w:hAnsi="Arial Black" w:cs="Arial"/>
              </w:rPr>
            </w:pPr>
          </w:p>
        </w:tc>
        <w:tc>
          <w:tcPr>
            <w:tcW w:w="5051" w:type="dxa"/>
          </w:tcPr>
          <w:p w:rsidR="00886821" w:rsidRPr="00886821" w:rsidRDefault="00886821">
            <w:pPr>
              <w:pStyle w:val="Infotext"/>
              <w:rPr>
                <w:rFonts w:cs="Arial"/>
              </w:rPr>
            </w:pPr>
            <w:r w:rsidRPr="00886821">
              <w:rPr>
                <w:rFonts w:cs="Arial"/>
              </w:rPr>
              <w:t>Resources</w:t>
            </w:r>
          </w:p>
          <w:p w:rsidR="00886821" w:rsidRPr="00886821" w:rsidRDefault="00886821">
            <w:pPr>
              <w:pStyle w:val="Infotext"/>
              <w:rPr>
                <w:rFonts w:cs="Arial"/>
              </w:rPr>
            </w:pPr>
            <w:r w:rsidRPr="00886821">
              <w:rPr>
                <w:rFonts w:cs="Arial"/>
              </w:rPr>
              <w:t>C</w:t>
            </w:r>
            <w:r w:rsidR="00172426">
              <w:rPr>
                <w:rFonts w:cs="Arial"/>
              </w:rPr>
              <w:t>ouncillor</w:t>
            </w:r>
            <w:r w:rsidRPr="00886821">
              <w:rPr>
                <w:rFonts w:cs="Arial"/>
              </w:rPr>
              <w:t xml:space="preserve"> Honey Jamie</w:t>
            </w:r>
          </w:p>
          <w:p w:rsidR="005441BD" w:rsidRDefault="00886821" w:rsidP="00172426">
            <w:pPr>
              <w:pStyle w:val="Infotext"/>
              <w:rPr>
                <w:rFonts w:cs="Arial"/>
              </w:rPr>
            </w:pPr>
            <w:r w:rsidRPr="00886821">
              <w:rPr>
                <w:rFonts w:cs="Arial"/>
              </w:rPr>
              <w:t>C</w:t>
            </w:r>
            <w:r w:rsidR="00172426">
              <w:rPr>
                <w:rFonts w:cs="Arial"/>
              </w:rPr>
              <w:t>ouncillor</w:t>
            </w:r>
            <w:r w:rsidRPr="00886821">
              <w:rPr>
                <w:rFonts w:cs="Arial"/>
              </w:rPr>
              <w:t xml:space="preserve"> </w:t>
            </w:r>
            <w:proofErr w:type="spellStart"/>
            <w:r w:rsidRPr="00886821">
              <w:rPr>
                <w:rFonts w:cs="Arial"/>
              </w:rPr>
              <w:t>Kanti</w:t>
            </w:r>
            <w:proofErr w:type="spellEnd"/>
            <w:r w:rsidRPr="00886821">
              <w:rPr>
                <w:rFonts w:cs="Arial"/>
              </w:rPr>
              <w:t xml:space="preserve"> Rabadia</w:t>
            </w: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Exempt:</w:t>
            </w:r>
          </w:p>
          <w:p w:rsidR="005441BD" w:rsidRPr="004D7310" w:rsidRDefault="005441BD">
            <w:pPr>
              <w:pStyle w:val="Infotext"/>
              <w:rPr>
                <w:rFonts w:ascii="Arial Black" w:hAnsi="Arial Black" w:cs="Arial"/>
              </w:rPr>
            </w:pPr>
          </w:p>
        </w:tc>
        <w:tc>
          <w:tcPr>
            <w:tcW w:w="5051" w:type="dxa"/>
          </w:tcPr>
          <w:p w:rsidR="005441BD" w:rsidRDefault="005441BD">
            <w:pPr>
              <w:pStyle w:val="Infotext"/>
              <w:rPr>
                <w:rFonts w:cs="Arial"/>
              </w:rPr>
            </w:pPr>
            <w:r>
              <w:rPr>
                <w:rFonts w:cs="Arial"/>
              </w:rPr>
              <w:t>No</w:t>
            </w:r>
          </w:p>
          <w:p w:rsidR="005441BD" w:rsidRDefault="005441BD" w:rsidP="00E33287">
            <w:pPr>
              <w:pStyle w:val="Infotext"/>
              <w:rPr>
                <w:rFonts w:cs="Arial"/>
              </w:rPr>
            </w:pPr>
          </w:p>
        </w:tc>
      </w:tr>
      <w:tr w:rsidR="006377D6">
        <w:tc>
          <w:tcPr>
            <w:tcW w:w="3474" w:type="dxa"/>
          </w:tcPr>
          <w:p w:rsidR="006377D6" w:rsidRDefault="006377D6">
            <w:pPr>
              <w:pStyle w:val="Infotext"/>
              <w:rPr>
                <w:rFonts w:ascii="Arial Black" w:hAnsi="Arial Black" w:cs="Arial"/>
              </w:rPr>
            </w:pPr>
            <w:r>
              <w:rPr>
                <w:rFonts w:ascii="Arial Black" w:hAnsi="Arial Black" w:cs="Arial"/>
              </w:rPr>
              <w:t>Wards affected:</w:t>
            </w:r>
          </w:p>
          <w:p w:rsidR="006377D6" w:rsidRPr="004D7310" w:rsidRDefault="006377D6">
            <w:pPr>
              <w:pStyle w:val="Infotext"/>
              <w:rPr>
                <w:rFonts w:ascii="Arial Black" w:hAnsi="Arial Black" w:cs="Arial"/>
              </w:rPr>
            </w:pPr>
          </w:p>
        </w:tc>
        <w:tc>
          <w:tcPr>
            <w:tcW w:w="5051" w:type="dxa"/>
          </w:tcPr>
          <w:p w:rsidR="006377D6" w:rsidRDefault="00E33287">
            <w:pPr>
              <w:pStyle w:val="Infotext"/>
            </w:pPr>
            <w:r>
              <w:t>All</w:t>
            </w:r>
          </w:p>
          <w:p w:rsidR="003A2F0B" w:rsidRPr="003A2F0B" w:rsidRDefault="003A2F0B">
            <w:pPr>
              <w:pStyle w:val="Infotext"/>
              <w:rPr>
                <w:b/>
                <w:color w:val="FF0000"/>
              </w:rPr>
            </w:pP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Enclosures:</w:t>
            </w:r>
          </w:p>
          <w:p w:rsidR="005441BD" w:rsidRPr="004D7310" w:rsidRDefault="005441BD">
            <w:pPr>
              <w:pStyle w:val="Infotext"/>
              <w:rPr>
                <w:rFonts w:ascii="Arial Black" w:hAnsi="Arial Black" w:cs="Arial"/>
              </w:rPr>
            </w:pPr>
          </w:p>
        </w:tc>
        <w:tc>
          <w:tcPr>
            <w:tcW w:w="5051" w:type="dxa"/>
          </w:tcPr>
          <w:p w:rsidR="005441BD" w:rsidRDefault="00E33287">
            <w:pPr>
              <w:pStyle w:val="Infotext"/>
            </w:pPr>
            <w:r>
              <w:t>None</w:t>
            </w:r>
          </w:p>
        </w:tc>
      </w:tr>
    </w:tbl>
    <w:p w:rsidR="005441BD" w:rsidRDefault="005441BD">
      <w:pPr>
        <w:rPr>
          <w:rFonts w:cs="Arial"/>
        </w:rPr>
      </w:pPr>
    </w:p>
    <w:p w:rsidR="005441BD" w:rsidRDefault="005441B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5200DF">
        <w:tc>
          <w:tcPr>
            <w:tcW w:w="8525" w:type="dxa"/>
            <w:tcBorders>
              <w:top w:val="nil"/>
              <w:left w:val="nil"/>
              <w:right w:val="nil"/>
            </w:tcBorders>
          </w:tcPr>
          <w:p w:rsidR="005200DF" w:rsidRDefault="00E33287" w:rsidP="005200DF">
            <w:pPr>
              <w:pStyle w:val="Heading1"/>
            </w:pPr>
            <w:r>
              <w:br w:type="page"/>
            </w:r>
            <w:r w:rsidR="005200DF">
              <w:t>Section 1 – Summary and Recommendations</w:t>
            </w:r>
          </w:p>
          <w:p w:rsidR="005200DF" w:rsidRDefault="005200DF"/>
        </w:tc>
      </w:tr>
      <w:tr w:rsidR="005441BD">
        <w:tc>
          <w:tcPr>
            <w:tcW w:w="8525" w:type="dxa"/>
          </w:tcPr>
          <w:p w:rsidR="005441BD" w:rsidRDefault="005441BD"/>
          <w:p w:rsidR="005441BD" w:rsidRPr="00D84C84" w:rsidRDefault="005441BD" w:rsidP="00D84C84">
            <w:r w:rsidRPr="00D84C84">
              <w:t>This report sets out</w:t>
            </w:r>
            <w:r w:rsidR="00D84C84">
              <w:t xml:space="preserve"> an update on t</w:t>
            </w:r>
            <w:r w:rsidR="00D84C84" w:rsidRPr="00D84C84">
              <w:t>he Council’s channel shift programme</w:t>
            </w:r>
            <w:r w:rsidR="00D84C84">
              <w:t xml:space="preserve"> through to </w:t>
            </w:r>
            <w:r w:rsidR="00D84C84" w:rsidRPr="00D84C84">
              <w:t xml:space="preserve">2021 </w:t>
            </w:r>
          </w:p>
          <w:p w:rsidR="00D84C84" w:rsidRDefault="00D84C84" w:rsidP="00D84C84"/>
          <w:p w:rsidR="005441BD" w:rsidRDefault="005441BD">
            <w:pPr>
              <w:pStyle w:val="Heading2"/>
            </w:pPr>
            <w:r>
              <w:t xml:space="preserve">Recommendations: </w:t>
            </w:r>
          </w:p>
          <w:p w:rsidR="00D84C84" w:rsidRDefault="00D84C84" w:rsidP="004E104D"/>
          <w:p w:rsidR="00D84C84" w:rsidRDefault="00D84C84" w:rsidP="004E104D">
            <w:r>
              <w:t>That the report be noted</w:t>
            </w:r>
            <w:r w:rsidR="00172426">
              <w:t>.</w:t>
            </w:r>
          </w:p>
          <w:p w:rsidR="005441BD" w:rsidRDefault="005441BD" w:rsidP="00B46301">
            <w:pPr>
              <w:pStyle w:val="Heading2"/>
            </w:pPr>
          </w:p>
        </w:tc>
      </w:tr>
    </w:tbl>
    <w:p w:rsidR="005441BD" w:rsidRDefault="005441BD" w:rsidP="000064A3">
      <w:pPr>
        <w:pStyle w:val="Heading1"/>
        <w:rPr>
          <w:rFonts w:ascii="Arial" w:hAnsi="Arial"/>
          <w:b/>
          <w:sz w:val="24"/>
          <w:szCs w:val="24"/>
        </w:rPr>
      </w:pPr>
    </w:p>
    <w:p w:rsidR="006377D6" w:rsidRDefault="006377D6" w:rsidP="006377D6"/>
    <w:p w:rsidR="00172426" w:rsidRDefault="00172426" w:rsidP="006377D6"/>
    <w:p w:rsidR="00172426" w:rsidRDefault="00172426" w:rsidP="006377D6"/>
    <w:p w:rsidR="00172426" w:rsidRDefault="00172426" w:rsidP="006377D6"/>
    <w:p w:rsidR="00172426" w:rsidRPr="006377D6" w:rsidRDefault="00172426" w:rsidP="006377D6"/>
    <w:p w:rsidR="005441BD" w:rsidRDefault="005441BD">
      <w:pPr>
        <w:pStyle w:val="Heading1"/>
        <w:jc w:val="both"/>
      </w:pPr>
      <w:r>
        <w:lastRenderedPageBreak/>
        <w:t>Section 2 – Report</w:t>
      </w:r>
    </w:p>
    <w:p w:rsidR="005441BD" w:rsidRDefault="005441BD"/>
    <w:p w:rsidR="008516C1" w:rsidRPr="0030439D" w:rsidRDefault="008516C1">
      <w:r w:rsidRPr="0030439D">
        <w:t xml:space="preserve">Over the next </w:t>
      </w:r>
      <w:r w:rsidR="00715466">
        <w:t xml:space="preserve">six </w:t>
      </w:r>
      <w:r w:rsidRPr="0030439D">
        <w:t>months, the Council is re</w:t>
      </w:r>
      <w:r w:rsidR="00905B35">
        <w:t xml:space="preserve">launching </w:t>
      </w:r>
      <w:r w:rsidRPr="0030439D">
        <w:t>its digital presence through a significant</w:t>
      </w:r>
      <w:r w:rsidR="00715466">
        <w:t xml:space="preserve"> and innovative</w:t>
      </w:r>
      <w:r w:rsidRPr="0030439D">
        <w:t xml:space="preserve"> upgrade to the website</w:t>
      </w:r>
      <w:r w:rsidR="00715466">
        <w:t xml:space="preserve"> (harrow.gov.uk)</w:t>
      </w:r>
      <w:r w:rsidRPr="0030439D">
        <w:t xml:space="preserve"> and </w:t>
      </w:r>
      <w:r w:rsidR="00905B35">
        <w:t xml:space="preserve">a </w:t>
      </w:r>
      <w:r w:rsidRPr="0030439D">
        <w:t>re-platforming</w:t>
      </w:r>
      <w:r w:rsidR="00905B35">
        <w:t xml:space="preserve"> of</w:t>
      </w:r>
      <w:r w:rsidRPr="0030439D">
        <w:t xml:space="preserve"> the MyHarrow account.</w:t>
      </w:r>
    </w:p>
    <w:p w:rsidR="008516C1" w:rsidRPr="0030439D" w:rsidRDefault="008516C1"/>
    <w:p w:rsidR="008516C1" w:rsidRPr="0030439D" w:rsidRDefault="008516C1">
      <w:r w:rsidRPr="0030439D">
        <w:t xml:space="preserve">These improvements will enable the Council to make a significant </w:t>
      </w:r>
      <w:r w:rsidR="00905B35">
        <w:t xml:space="preserve">positive </w:t>
      </w:r>
      <w:r w:rsidRPr="0030439D">
        <w:t xml:space="preserve">shift in channel migration </w:t>
      </w:r>
      <w:r w:rsidR="00420B9D">
        <w:t>and the current budget assumes savings in relation to channel shift of</w:t>
      </w:r>
      <w:r w:rsidR="00420B9D" w:rsidRPr="0030439D">
        <w:t xml:space="preserve"> </w:t>
      </w:r>
      <w:r w:rsidRPr="0030439D">
        <w:t xml:space="preserve">£560,000 per annum by </w:t>
      </w:r>
      <w:r w:rsidR="0030439D" w:rsidRPr="0030439D">
        <w:t>the end of the 2021/22 financial year.</w:t>
      </w:r>
    </w:p>
    <w:p w:rsidR="008516C1" w:rsidRPr="0030439D" w:rsidRDefault="008516C1"/>
    <w:p w:rsidR="00905B35" w:rsidRDefault="0030439D">
      <w:r w:rsidRPr="0030439D">
        <w:t>The</w:t>
      </w:r>
      <w:r w:rsidR="00905B35">
        <w:t xml:space="preserve"> telephony and email channels to a number of services provided by Access Harrow will be closed and residents will be able to access these services via the website and MyHarrow account.</w:t>
      </w:r>
    </w:p>
    <w:p w:rsidR="00905B35" w:rsidRDefault="00905B35"/>
    <w:p w:rsidR="00905B35" w:rsidRDefault="00905B3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2"/>
        <w:gridCol w:w="3076"/>
      </w:tblGrid>
      <w:tr w:rsidR="00905B35" w:rsidRPr="00905B35" w:rsidTr="00905B35">
        <w:tc>
          <w:tcPr>
            <w:tcW w:w="4262" w:type="dxa"/>
          </w:tcPr>
          <w:p w:rsidR="00905B35" w:rsidRDefault="00905B35" w:rsidP="00905B35">
            <w:pPr>
              <w:jc w:val="center"/>
              <w:rPr>
                <w:b/>
              </w:rPr>
            </w:pPr>
            <w:r w:rsidRPr="00905B35">
              <w:rPr>
                <w:b/>
              </w:rPr>
              <w:t>SERVICE</w:t>
            </w:r>
          </w:p>
          <w:p w:rsidR="00905B35" w:rsidRPr="00905B35" w:rsidRDefault="00905B35" w:rsidP="00905B35">
            <w:pPr>
              <w:jc w:val="center"/>
              <w:rPr>
                <w:b/>
              </w:rPr>
            </w:pPr>
          </w:p>
        </w:tc>
        <w:tc>
          <w:tcPr>
            <w:tcW w:w="3076" w:type="dxa"/>
          </w:tcPr>
          <w:p w:rsidR="00905B35" w:rsidRPr="00905B35" w:rsidRDefault="00905B35" w:rsidP="00905B35">
            <w:pPr>
              <w:jc w:val="center"/>
              <w:rPr>
                <w:b/>
              </w:rPr>
            </w:pPr>
            <w:r w:rsidRPr="00905B35">
              <w:rPr>
                <w:b/>
              </w:rPr>
              <w:t>YEAR OF CLOSURE</w:t>
            </w:r>
          </w:p>
        </w:tc>
      </w:tr>
      <w:tr w:rsidR="00905B35" w:rsidTr="00905B35">
        <w:tc>
          <w:tcPr>
            <w:tcW w:w="4262" w:type="dxa"/>
          </w:tcPr>
          <w:p w:rsidR="00905B35" w:rsidRDefault="00905B35">
            <w:r>
              <w:t>Education &amp; School Admissions</w:t>
            </w:r>
          </w:p>
          <w:p w:rsidR="00905B35" w:rsidRDefault="00905B35"/>
        </w:tc>
        <w:tc>
          <w:tcPr>
            <w:tcW w:w="3076" w:type="dxa"/>
          </w:tcPr>
          <w:p w:rsidR="00905B35" w:rsidRDefault="00905B35" w:rsidP="00905B35">
            <w:pPr>
              <w:jc w:val="center"/>
            </w:pPr>
            <w:r>
              <w:t>2019/20</w:t>
            </w:r>
          </w:p>
        </w:tc>
      </w:tr>
      <w:tr w:rsidR="00905B35" w:rsidTr="00905B35">
        <w:tc>
          <w:tcPr>
            <w:tcW w:w="4262" w:type="dxa"/>
          </w:tcPr>
          <w:p w:rsidR="00905B35" w:rsidRDefault="00905B35">
            <w:r>
              <w:t>Public Realm</w:t>
            </w:r>
          </w:p>
          <w:p w:rsidR="00905B35" w:rsidRDefault="00905B35"/>
        </w:tc>
        <w:tc>
          <w:tcPr>
            <w:tcW w:w="3076" w:type="dxa"/>
          </w:tcPr>
          <w:p w:rsidR="00905B35" w:rsidRDefault="00905B35" w:rsidP="00905B35">
            <w:pPr>
              <w:jc w:val="center"/>
            </w:pPr>
            <w:r>
              <w:t>2019/20</w:t>
            </w:r>
            <w:r w:rsidR="00BC267A">
              <w:t>*</w:t>
            </w:r>
          </w:p>
        </w:tc>
      </w:tr>
      <w:tr w:rsidR="00905B35" w:rsidTr="00905B35">
        <w:tc>
          <w:tcPr>
            <w:tcW w:w="4262" w:type="dxa"/>
          </w:tcPr>
          <w:p w:rsidR="00905B35" w:rsidRDefault="00905B35">
            <w:r>
              <w:t>Planning &amp; Building Control</w:t>
            </w:r>
          </w:p>
          <w:p w:rsidR="00905B35" w:rsidRDefault="00905B35"/>
        </w:tc>
        <w:tc>
          <w:tcPr>
            <w:tcW w:w="3076" w:type="dxa"/>
          </w:tcPr>
          <w:p w:rsidR="00905B35" w:rsidRDefault="00905B35" w:rsidP="00905B35">
            <w:pPr>
              <w:jc w:val="center"/>
            </w:pPr>
            <w:r>
              <w:t>2020/2021</w:t>
            </w:r>
          </w:p>
        </w:tc>
      </w:tr>
      <w:tr w:rsidR="00905B35" w:rsidTr="00905B35">
        <w:tc>
          <w:tcPr>
            <w:tcW w:w="4262" w:type="dxa"/>
          </w:tcPr>
          <w:p w:rsidR="00905B35" w:rsidRDefault="00905B35">
            <w:r>
              <w:t>Allotments</w:t>
            </w:r>
          </w:p>
          <w:p w:rsidR="00905B35" w:rsidRDefault="00905B35"/>
        </w:tc>
        <w:tc>
          <w:tcPr>
            <w:tcW w:w="3076" w:type="dxa"/>
          </w:tcPr>
          <w:p w:rsidR="00905B35" w:rsidRDefault="00905B35" w:rsidP="00905B35">
            <w:pPr>
              <w:jc w:val="center"/>
            </w:pPr>
            <w:r>
              <w:t>2020/2021</w:t>
            </w:r>
          </w:p>
        </w:tc>
      </w:tr>
      <w:tr w:rsidR="00905B35" w:rsidTr="00905B35">
        <w:tc>
          <w:tcPr>
            <w:tcW w:w="4262" w:type="dxa"/>
          </w:tcPr>
          <w:p w:rsidR="00905B35" w:rsidRDefault="00905B35">
            <w:r>
              <w:t>Revenues &amp; Council Tax</w:t>
            </w:r>
          </w:p>
          <w:p w:rsidR="00905B35" w:rsidRDefault="00905B35"/>
        </w:tc>
        <w:tc>
          <w:tcPr>
            <w:tcW w:w="3076" w:type="dxa"/>
          </w:tcPr>
          <w:p w:rsidR="00905B35" w:rsidRDefault="00905B35" w:rsidP="00905B35">
            <w:pPr>
              <w:jc w:val="center"/>
            </w:pPr>
            <w:r>
              <w:t>2020/2021</w:t>
            </w:r>
          </w:p>
        </w:tc>
      </w:tr>
      <w:tr w:rsidR="00905B35" w:rsidTr="00905B35">
        <w:tc>
          <w:tcPr>
            <w:tcW w:w="4262" w:type="dxa"/>
          </w:tcPr>
          <w:p w:rsidR="00905B35" w:rsidRDefault="00905B35">
            <w:r>
              <w:t>Benefits</w:t>
            </w:r>
          </w:p>
          <w:p w:rsidR="00905B35" w:rsidRDefault="00905B35"/>
        </w:tc>
        <w:tc>
          <w:tcPr>
            <w:tcW w:w="3076" w:type="dxa"/>
          </w:tcPr>
          <w:p w:rsidR="00905B35" w:rsidRDefault="00905B35" w:rsidP="00905B35">
            <w:pPr>
              <w:jc w:val="center"/>
            </w:pPr>
            <w:r>
              <w:t>2020/2021</w:t>
            </w:r>
          </w:p>
        </w:tc>
      </w:tr>
    </w:tbl>
    <w:p w:rsidR="008516C1" w:rsidRPr="0030439D" w:rsidRDefault="00905B35">
      <w:r>
        <w:tab/>
      </w:r>
    </w:p>
    <w:p w:rsidR="00BC267A" w:rsidRDefault="00BC267A" w:rsidP="0030439D">
      <w:r>
        <w:t xml:space="preserve">*On the assumption that the programme of technological enhancements in the service is complete. </w:t>
      </w:r>
    </w:p>
    <w:p w:rsidR="00BC267A" w:rsidRDefault="00BC267A" w:rsidP="0030439D"/>
    <w:p w:rsidR="00853B58" w:rsidRDefault="00622D53" w:rsidP="0030439D">
      <w:r>
        <w:t>Currently</w:t>
      </w:r>
      <w:r w:rsidR="00853B58">
        <w:t xml:space="preserve">, the telephone and email channels for School Admissions, Education and Parking have been closed with customers using the website, MyHarrow account or self-service telephony to access the service. </w:t>
      </w:r>
    </w:p>
    <w:p w:rsidR="00853B58" w:rsidRDefault="00853B58" w:rsidP="0030439D"/>
    <w:p w:rsidR="0030439D" w:rsidRPr="00715466" w:rsidRDefault="00715466" w:rsidP="0030439D">
      <w:r w:rsidRPr="00715466">
        <w:t xml:space="preserve">Alongside these developments, plans are being developed to </w:t>
      </w:r>
      <w:r w:rsidR="0030439D" w:rsidRPr="00715466">
        <w:t>support those with no access and</w:t>
      </w:r>
      <w:r w:rsidRPr="00715466">
        <w:t xml:space="preserve"> to promote digital inclusion.</w:t>
      </w:r>
      <w:r w:rsidR="0030439D" w:rsidRPr="00715466">
        <w:t xml:space="preserve"> </w:t>
      </w:r>
    </w:p>
    <w:p w:rsidR="004C3EB0" w:rsidRDefault="004C3EB0" w:rsidP="004C3EB0">
      <w:pPr>
        <w:rPr>
          <w:color w:val="1F497D" w:themeColor="text2"/>
        </w:rPr>
      </w:pPr>
    </w:p>
    <w:p w:rsidR="004C3EB0" w:rsidRPr="00715466" w:rsidRDefault="004C3EB0" w:rsidP="004C3EB0">
      <w:pPr>
        <w:rPr>
          <w:u w:val="single"/>
        </w:rPr>
      </w:pPr>
      <w:r w:rsidRPr="00715466">
        <w:rPr>
          <w:u w:val="single"/>
        </w:rPr>
        <w:t>Where we were</w:t>
      </w:r>
    </w:p>
    <w:p w:rsidR="004C3EB0" w:rsidRPr="00715466" w:rsidRDefault="004C3EB0" w:rsidP="004C3EB0"/>
    <w:p w:rsidR="004C3EB0" w:rsidRPr="00715466" w:rsidRDefault="004C3EB0" w:rsidP="004C3EB0">
      <w:r w:rsidRPr="00715466">
        <w:t xml:space="preserve">In 2012 Harrow Council was operating a high quality call centre dealing with over 90% of all customer contact, while answering over 120,000 calls each month with an average wait time of less than thirty seconds. </w:t>
      </w:r>
    </w:p>
    <w:p w:rsidR="004C3EB0" w:rsidRPr="00715466" w:rsidRDefault="004C3EB0" w:rsidP="004C3EB0"/>
    <w:p w:rsidR="004C3EB0" w:rsidRPr="00715466" w:rsidRDefault="004C3EB0" w:rsidP="004C3EB0">
      <w:r w:rsidRPr="00715466">
        <w:t xml:space="preserve">The Call Centre platform was heavily integrated with line-of-business technology, ensuring free flowing data between systems without double-keying.  </w:t>
      </w:r>
    </w:p>
    <w:p w:rsidR="004C3EB0" w:rsidRPr="00715466" w:rsidRDefault="004C3EB0" w:rsidP="004C3EB0"/>
    <w:p w:rsidR="004C3EB0" w:rsidRPr="00715466" w:rsidRDefault="004C3EB0" w:rsidP="004C3EB0">
      <w:r w:rsidRPr="00715466">
        <w:t xml:space="preserve">The outcome of this quickly-answered, resolution- focussed approach was that the customer’s channel of choice was the telephone. </w:t>
      </w:r>
    </w:p>
    <w:p w:rsidR="004C3EB0" w:rsidRPr="004C3EB0" w:rsidRDefault="004C3EB0" w:rsidP="004C3EB0">
      <w:pPr>
        <w:rPr>
          <w:color w:val="1F497D" w:themeColor="text2"/>
        </w:rPr>
      </w:pPr>
    </w:p>
    <w:p w:rsidR="004C3EB0" w:rsidRPr="00715466" w:rsidRDefault="004C3EB0" w:rsidP="004C3EB0">
      <w:pPr>
        <w:rPr>
          <w:u w:val="single"/>
        </w:rPr>
      </w:pPr>
      <w:r w:rsidRPr="00715466">
        <w:rPr>
          <w:u w:val="single"/>
        </w:rPr>
        <w:t>The Challenge</w:t>
      </w:r>
    </w:p>
    <w:p w:rsidR="004C3EB0" w:rsidRPr="00715466" w:rsidRDefault="004C3EB0" w:rsidP="004C3EB0"/>
    <w:p w:rsidR="004C3EB0" w:rsidRPr="00715466" w:rsidRDefault="004C3EB0" w:rsidP="004C3EB0">
      <w:r w:rsidRPr="00715466">
        <w:t>Like many Local Authorities, Harrow has had to deal with steep financial challenges</w:t>
      </w:r>
      <w:r w:rsidR="00715466" w:rsidRPr="00715466">
        <w:t xml:space="preserve"> with the </w:t>
      </w:r>
      <w:r w:rsidRPr="00715466">
        <w:t>impact</w:t>
      </w:r>
      <w:r w:rsidR="00715466" w:rsidRPr="00715466">
        <w:t xml:space="preserve"> </w:t>
      </w:r>
      <w:r w:rsidRPr="00715466">
        <w:t>that resources in the front line have been reduced.</w:t>
      </w:r>
    </w:p>
    <w:p w:rsidR="004C3EB0" w:rsidRPr="00715466" w:rsidRDefault="004C3EB0" w:rsidP="004C3EB0"/>
    <w:p w:rsidR="004C3EB0" w:rsidRPr="00715466" w:rsidRDefault="004C3EB0" w:rsidP="004C3EB0">
      <w:r w:rsidRPr="00715466">
        <w:t xml:space="preserve">Since its inception in 2006, Access Harrow has </w:t>
      </w:r>
      <w:r w:rsidR="00715466" w:rsidRPr="00715466">
        <w:t xml:space="preserve">contributed </w:t>
      </w:r>
      <w:r w:rsidRPr="00715466">
        <w:t xml:space="preserve">substantial cashable of savings through effective use of technology, performance management, multi-skilling of agents to create economies of scale and by process improvements.   </w:t>
      </w:r>
    </w:p>
    <w:p w:rsidR="004C3EB0" w:rsidRPr="00715466" w:rsidRDefault="004C3EB0" w:rsidP="004C3EB0"/>
    <w:p w:rsidR="004C3EB0" w:rsidRPr="00715466" w:rsidRDefault="004C3EB0" w:rsidP="004C3EB0">
      <w:r w:rsidRPr="00715466">
        <w:t xml:space="preserve">In order to make further savings, the Council needed to deliver not only new technology for customers to access services more efficiently, but to change customer behaviour and move away from telephony-based customer service.  </w:t>
      </w:r>
    </w:p>
    <w:p w:rsidR="004C3EB0" w:rsidRPr="004C3EB0" w:rsidRDefault="004C3EB0" w:rsidP="004C3EB0">
      <w:pPr>
        <w:rPr>
          <w:color w:val="1F497D" w:themeColor="text2"/>
        </w:rPr>
      </w:pPr>
    </w:p>
    <w:p w:rsidR="004C3EB0" w:rsidRPr="00715466" w:rsidRDefault="004C3EB0" w:rsidP="004C3EB0">
      <w:pPr>
        <w:rPr>
          <w:u w:val="single"/>
        </w:rPr>
      </w:pPr>
      <w:r w:rsidRPr="00715466">
        <w:rPr>
          <w:u w:val="single"/>
        </w:rPr>
        <w:t>Our Customers</w:t>
      </w:r>
    </w:p>
    <w:p w:rsidR="004C3EB0" w:rsidRPr="00715466" w:rsidRDefault="004C3EB0" w:rsidP="004C3EB0"/>
    <w:p w:rsidR="004C3EB0" w:rsidRPr="00715466" w:rsidRDefault="004C3EB0" w:rsidP="004C3EB0">
      <w:r w:rsidRPr="00715466">
        <w:t xml:space="preserve">Working with Experian, holding focus groups with residents, data-mining our many databases and using web tracking software helped us understand customer demand and internet habits.  </w:t>
      </w:r>
    </w:p>
    <w:p w:rsidR="004C3EB0" w:rsidRPr="00715466" w:rsidRDefault="004C3EB0" w:rsidP="004C3EB0"/>
    <w:p w:rsidR="004C3EB0" w:rsidRPr="00715466" w:rsidRDefault="004C3EB0" w:rsidP="004C3EB0">
      <w:r w:rsidRPr="00715466">
        <w:t>We identified customer groups that use internet banking and on-line shopping (retail and grocery); who were ‘early adopters’ and those that would need nurturing; understand where people moved between PCs, tablets, mobile phones and even games consoles; discover how people used social media; and which browsers were most commonly used to ensure that our own web capabilities were available on all relevant platforms.</w:t>
      </w:r>
    </w:p>
    <w:p w:rsidR="004C3EB0" w:rsidRPr="00715466" w:rsidRDefault="004C3EB0" w:rsidP="004C3EB0"/>
    <w:p w:rsidR="004C3EB0" w:rsidRPr="00715466" w:rsidRDefault="004C3EB0" w:rsidP="004C3EB0">
      <w:r w:rsidRPr="00715466">
        <w:t>What was clear was that the most of our customers had a strong propensity to transact online, and in the majority of their transactions outside of dealing with the Council, they were doing so where possible.  However customers benchmarked the ability to transact online against well-established websites such as Amazon and expected a seamless experience when moving across different services.</w:t>
      </w:r>
    </w:p>
    <w:p w:rsidR="004C3EB0" w:rsidRPr="004C3EB0" w:rsidRDefault="004C3EB0" w:rsidP="004C3EB0">
      <w:pPr>
        <w:rPr>
          <w:color w:val="1F497D" w:themeColor="text2"/>
        </w:rPr>
      </w:pPr>
    </w:p>
    <w:p w:rsidR="004C3EB0" w:rsidRPr="008A4090" w:rsidRDefault="004C3EB0" w:rsidP="004C3EB0">
      <w:pPr>
        <w:rPr>
          <w:u w:val="single"/>
        </w:rPr>
      </w:pPr>
      <w:r w:rsidRPr="008A4090">
        <w:rPr>
          <w:u w:val="single"/>
        </w:rPr>
        <w:t>The MyHarrow Account</w:t>
      </w:r>
      <w:r w:rsidR="008A4090">
        <w:rPr>
          <w:u w:val="single"/>
        </w:rPr>
        <w:t xml:space="preserve"> &amp; Integrated web forms</w:t>
      </w:r>
    </w:p>
    <w:p w:rsidR="004C3EB0" w:rsidRPr="008A4090" w:rsidRDefault="004C3EB0" w:rsidP="004C3EB0">
      <w:pPr>
        <w:rPr>
          <w:u w:val="single"/>
        </w:rPr>
      </w:pPr>
    </w:p>
    <w:p w:rsidR="004C3EB0" w:rsidRPr="008A4090" w:rsidRDefault="004C3EB0" w:rsidP="004C3EB0">
      <w:r w:rsidRPr="008A4090">
        <w:t xml:space="preserve">The Council’s website offers access to many services through integrated web forms however certain services required customer authentication before being able to accept and share personal data. </w:t>
      </w:r>
    </w:p>
    <w:p w:rsidR="004C3EB0" w:rsidRPr="008A4090" w:rsidRDefault="004C3EB0" w:rsidP="004C3EB0"/>
    <w:p w:rsidR="004C3EB0" w:rsidRPr="008A4090" w:rsidRDefault="004C3EB0" w:rsidP="004C3EB0">
      <w:r w:rsidRPr="008A4090">
        <w:t>The MyHarrow account was launched in 2011/12 as a single sign-in portal</w:t>
      </w:r>
      <w:r w:rsidR="00715466" w:rsidRPr="008A4090">
        <w:t>, available 24/7,</w:t>
      </w:r>
      <w:r w:rsidRPr="008A4090">
        <w:t xml:space="preserve"> for residents to access personal and sensitive information.  Customers authenticate themselves as they would for on-line banking ensuring that data was shared in a secure environment alleviating fear of personal information being accessed by other parties.  </w:t>
      </w:r>
    </w:p>
    <w:p w:rsidR="004C3EB0" w:rsidRPr="008A4090" w:rsidRDefault="004C3EB0" w:rsidP="004C3EB0"/>
    <w:p w:rsidR="004C3EB0" w:rsidRPr="008A4090" w:rsidRDefault="004C3EB0" w:rsidP="004C3EB0">
      <w:r w:rsidRPr="008A4090">
        <w:t>Once authenticated, customers can access services where authentication is required because of personal data such as Council Tax, Housing Benefits, Parking, Planning and Housing Rents alongside access to the library catalogue, updates on service requests and non-sensitive details such as waste services</w:t>
      </w:r>
      <w:r w:rsidR="008A4090" w:rsidRPr="008A4090">
        <w:t xml:space="preserve"> – all available through a single sign on and password.</w:t>
      </w:r>
    </w:p>
    <w:p w:rsidR="004C3EB0" w:rsidRPr="008A4090" w:rsidRDefault="004C3EB0" w:rsidP="004C3EB0"/>
    <w:p w:rsidR="008A4090" w:rsidRPr="008A4090" w:rsidRDefault="008A4090" w:rsidP="004C3EB0">
      <w:r w:rsidRPr="008A4090">
        <w:lastRenderedPageBreak/>
        <w:t>There are currently over 135,000 active MyHarrow accounts across the Borough generating</w:t>
      </w:r>
      <w:r>
        <w:t xml:space="preserve"> </w:t>
      </w:r>
      <w:proofErr w:type="gramStart"/>
      <w:r>
        <w:t xml:space="preserve">more than </w:t>
      </w:r>
      <w:r w:rsidRPr="008A4090">
        <w:t>4</w:t>
      </w:r>
      <w:r w:rsidR="008F4ABE">
        <w:t>5</w:t>
      </w:r>
      <w:r w:rsidRPr="008A4090">
        <w:t>,000 log-ins</w:t>
      </w:r>
      <w:proofErr w:type="gramEnd"/>
      <w:r w:rsidRPr="008A4090">
        <w:t xml:space="preserve"> each month.  </w:t>
      </w:r>
    </w:p>
    <w:p w:rsidR="008A4090" w:rsidRPr="008A4090" w:rsidRDefault="008A4090" w:rsidP="004C3EB0"/>
    <w:p w:rsidR="008F4ABE" w:rsidRPr="008F4ABE" w:rsidRDefault="00BD68DC" w:rsidP="004C3EB0">
      <w:r w:rsidRPr="008F4ABE">
        <w:t xml:space="preserve">Our web forms take data directly from the website to the line of business system ensuring that the request is submitted to the relevant team in real time.  </w:t>
      </w:r>
      <w:r w:rsidR="008F4ABE" w:rsidRPr="008F4ABE">
        <w:t>Technological a</w:t>
      </w:r>
      <w:r w:rsidR="004C3EB0" w:rsidRPr="008F4ABE">
        <w:t>dvancements have been made in transferring</w:t>
      </w:r>
      <w:r w:rsidR="008F4ABE" w:rsidRPr="008F4ABE">
        <w:t xml:space="preserve"> more</w:t>
      </w:r>
      <w:r w:rsidR="004C3EB0" w:rsidRPr="008F4ABE">
        <w:t xml:space="preserve"> complex forms to the web</w:t>
      </w:r>
      <w:r w:rsidR="008F4ABE" w:rsidRPr="008F4ABE">
        <w:t xml:space="preserve"> including automations to process without human intervention.</w:t>
      </w:r>
    </w:p>
    <w:p w:rsidR="008F4ABE" w:rsidRPr="008F4ABE" w:rsidRDefault="008F4ABE" w:rsidP="004C3EB0"/>
    <w:p w:rsidR="004C3EB0" w:rsidRDefault="008F4ABE" w:rsidP="004C3EB0">
      <w:r w:rsidRPr="008F4ABE">
        <w:t xml:space="preserve">For example </w:t>
      </w:r>
      <w:r w:rsidR="004C3EB0" w:rsidRPr="008F4ABE">
        <w:t>Housing Benefit forms have been made more user-friendly as only the relevant details are captured rather than providing each customer with a full application form.  As the online version is completed, data is pushed directly into the back office systems and assessed utilising risk-based verification software.  Any low risk assessments are automatically accepted and any required documentation is emailed directly to the claimant.  This innovation ensures a quicker response time for the claimant, saves the Council significant resources through reduced man-power in both the front and back office and a reduction in printing and postage.</w:t>
      </w:r>
    </w:p>
    <w:p w:rsidR="008F4ABE" w:rsidRDefault="008F4ABE" w:rsidP="004C3EB0"/>
    <w:p w:rsidR="008F4ABE" w:rsidRDefault="008F4ABE" w:rsidP="004C3EB0">
      <w:r>
        <w:t xml:space="preserve">An average of over 40,000 integrated web forms are completed each month </w:t>
      </w:r>
    </w:p>
    <w:p w:rsidR="004C3EB0" w:rsidRPr="004C3EB0" w:rsidRDefault="004C3EB0" w:rsidP="004C3EB0">
      <w:pPr>
        <w:rPr>
          <w:color w:val="1F497D" w:themeColor="text2"/>
        </w:rPr>
      </w:pPr>
    </w:p>
    <w:p w:rsidR="004C3EB0" w:rsidRPr="00A66239" w:rsidRDefault="004C3EB0" w:rsidP="004C3EB0">
      <w:pPr>
        <w:rPr>
          <w:u w:val="single"/>
        </w:rPr>
      </w:pPr>
      <w:r w:rsidRPr="00A66239">
        <w:rPr>
          <w:u w:val="single"/>
        </w:rPr>
        <w:t>Making online the ‘channel of choice’</w:t>
      </w:r>
    </w:p>
    <w:p w:rsidR="004C3EB0" w:rsidRPr="00A66239" w:rsidRDefault="004C3EB0" w:rsidP="004C3EB0">
      <w:pPr>
        <w:rPr>
          <w:u w:val="single"/>
        </w:rPr>
      </w:pPr>
    </w:p>
    <w:p w:rsidR="004C3EB0" w:rsidRPr="00A66239" w:rsidRDefault="004C3EB0" w:rsidP="004C3EB0">
      <w:r w:rsidRPr="00A66239">
        <w:t xml:space="preserve">Providing excellent online services on its own is not enough to change our customers behaviour fast enough to achieve our challenging savings targets.  </w:t>
      </w:r>
    </w:p>
    <w:p w:rsidR="004C3EB0" w:rsidRPr="00A66239" w:rsidRDefault="004C3EB0" w:rsidP="004C3EB0"/>
    <w:p w:rsidR="004C3EB0" w:rsidRPr="00AB641B" w:rsidRDefault="004C3EB0" w:rsidP="004C3EB0">
      <w:r w:rsidRPr="00A66239">
        <w:t>We are constantly looking for ways to ‘nudge’ and influence our customers to transact online. These initiatives have</w:t>
      </w:r>
      <w:r w:rsidR="00A66239">
        <w:t xml:space="preserve"> included </w:t>
      </w:r>
      <w:r w:rsidRPr="00A66239">
        <w:t>reviewing our correspondence to promote digital channels</w:t>
      </w:r>
      <w:r w:rsidR="00A66239">
        <w:t xml:space="preserve">; </w:t>
      </w:r>
      <w:r w:rsidRPr="00A66239">
        <w:t xml:space="preserve">the cross-selling of digital services in the performance monitoring of all our call </w:t>
      </w:r>
      <w:r w:rsidRPr="00AB641B">
        <w:t>centre agents</w:t>
      </w:r>
      <w:r w:rsidR="00A66239" w:rsidRPr="00AB641B">
        <w:t xml:space="preserve"> and the </w:t>
      </w:r>
      <w:r w:rsidRPr="00AB641B">
        <w:t xml:space="preserve">e-newsletter promoting any </w:t>
      </w:r>
      <w:r w:rsidR="00AB641B" w:rsidRPr="00AB641B">
        <w:t>enhancements</w:t>
      </w:r>
      <w:r w:rsidRPr="00AB641B">
        <w:t xml:space="preserve"> to the MyHarrow account and website; pre-empting any reasons for contact (gritting in winter, annual billing, rent increases, </w:t>
      </w:r>
      <w:proofErr w:type="spellStart"/>
      <w:r w:rsidRPr="00AB641B">
        <w:t>etc</w:t>
      </w:r>
      <w:proofErr w:type="spellEnd"/>
      <w:r w:rsidR="00AB641B" w:rsidRPr="00AB641B">
        <w:t xml:space="preserve"> and </w:t>
      </w:r>
      <w:r w:rsidRPr="00AB641B">
        <w:t xml:space="preserve"> to refresh our brand</w:t>
      </w:r>
      <w:r w:rsidR="00AB641B" w:rsidRPr="00AB641B">
        <w:t xml:space="preserve">. </w:t>
      </w:r>
    </w:p>
    <w:p w:rsidR="004C3EB0" w:rsidRPr="00AB641B" w:rsidRDefault="004C3EB0" w:rsidP="004C3EB0"/>
    <w:p w:rsidR="004C3EB0" w:rsidRDefault="004C3EB0" w:rsidP="004C3EB0">
      <w:r w:rsidRPr="00AB641B">
        <w:t xml:space="preserve">The Council has also ceased to print paper forms for school admissions, ensuring that parents use the web form either at home, at one of the Council’s facilities (Civic Centre or library) or even at the school itself. This not only saves on printing costs but integration to the London Grid reduces the need to manually process the applications.    </w:t>
      </w:r>
    </w:p>
    <w:p w:rsidR="00AB641B" w:rsidRDefault="00AB641B" w:rsidP="004C3EB0"/>
    <w:p w:rsidR="00AB641B" w:rsidRDefault="00AB641B" w:rsidP="00AB641B">
      <w:r w:rsidRPr="00AB641B">
        <w:t>In certain instances, the Council has decided to impose channel restrictions to facilitate a push to digital services</w:t>
      </w:r>
      <w:r>
        <w:t xml:space="preserve"> such as Parking.  Residents requiring </w:t>
      </w:r>
      <w:r w:rsidR="005F4A67">
        <w:t xml:space="preserve">a parking permit order one through their MyHarrow account and anybody receiving a PCN can pay via the automated telephone service or at the self-service kiosks in the One Stop Shop and review the infringement online before either paying or appealing via the website.   </w:t>
      </w:r>
    </w:p>
    <w:p w:rsidR="00AB641B" w:rsidRDefault="00AB641B" w:rsidP="00AB641B"/>
    <w:p w:rsidR="002C219B" w:rsidRPr="00DD02CE" w:rsidRDefault="002C219B" w:rsidP="002C219B">
      <w:pPr>
        <w:rPr>
          <w:u w:val="single"/>
        </w:rPr>
      </w:pPr>
      <w:r w:rsidRPr="00DD02CE">
        <w:rPr>
          <w:u w:val="single"/>
        </w:rPr>
        <w:t>Outcomes</w:t>
      </w:r>
    </w:p>
    <w:p w:rsidR="002C219B" w:rsidRPr="00DD02CE" w:rsidRDefault="002C219B" w:rsidP="002C219B"/>
    <w:p w:rsidR="005A0C8C" w:rsidRPr="00DD02CE" w:rsidRDefault="002C219B" w:rsidP="002C219B">
      <w:r w:rsidRPr="00DD02CE">
        <w:t>In all, migrating visiting customers to transact online has helped reduce</w:t>
      </w:r>
      <w:r w:rsidR="005A0C8C" w:rsidRPr="00DD02CE">
        <w:t xml:space="preserve"> contact via the more traditional channels of face to face, telephone and email.</w:t>
      </w:r>
    </w:p>
    <w:p w:rsidR="005A0C8C" w:rsidRPr="00DD02CE" w:rsidRDefault="005A0C8C" w:rsidP="002C219B"/>
    <w:p w:rsidR="00172426" w:rsidRDefault="00172426" w:rsidP="002C219B"/>
    <w:p w:rsidR="005A0C8C" w:rsidRPr="00DD02CE" w:rsidRDefault="005A0C8C" w:rsidP="002C219B">
      <w:r w:rsidRPr="00DD02CE">
        <w:lastRenderedPageBreak/>
        <w:t>Over the last five years, demand in these areas has fallen as follows:</w:t>
      </w:r>
    </w:p>
    <w:p w:rsidR="005A0C8C" w:rsidRPr="00DD02CE" w:rsidRDefault="005A0C8C" w:rsidP="002C219B"/>
    <w:p w:rsidR="005A0C8C" w:rsidRPr="00DD02CE" w:rsidRDefault="005A0C8C" w:rsidP="002C219B">
      <w:r w:rsidRPr="00DD02CE">
        <w:t xml:space="preserve">Face to Face </w:t>
      </w:r>
      <w:r w:rsidRPr="00DD02CE">
        <w:tab/>
        <w:t>69%</w:t>
      </w:r>
    </w:p>
    <w:p w:rsidR="005A0C8C" w:rsidRPr="00DD02CE" w:rsidRDefault="005A0C8C" w:rsidP="002C219B"/>
    <w:p w:rsidR="005A0C8C" w:rsidRPr="00DD02CE" w:rsidRDefault="005A0C8C" w:rsidP="002C219B">
      <w:r w:rsidRPr="00DD02CE">
        <w:t>Telephony</w:t>
      </w:r>
      <w:r w:rsidRPr="00DD02CE">
        <w:tab/>
      </w:r>
      <w:r w:rsidRPr="00DD02CE">
        <w:tab/>
        <w:t>37%</w:t>
      </w:r>
    </w:p>
    <w:p w:rsidR="005A0C8C" w:rsidRPr="00DD02CE" w:rsidRDefault="005A0C8C" w:rsidP="002C219B"/>
    <w:p w:rsidR="005A0C8C" w:rsidRPr="00DD02CE" w:rsidRDefault="005A0C8C" w:rsidP="002C219B">
      <w:r w:rsidRPr="00DD02CE">
        <w:t>Email</w:t>
      </w:r>
      <w:r w:rsidRPr="00DD02CE">
        <w:tab/>
      </w:r>
      <w:r w:rsidRPr="00DD02CE">
        <w:tab/>
      </w:r>
      <w:r w:rsidRPr="00DD02CE">
        <w:tab/>
        <w:t>49%</w:t>
      </w:r>
    </w:p>
    <w:p w:rsidR="005A0C8C" w:rsidRPr="00DD02CE" w:rsidRDefault="005A0C8C" w:rsidP="002C219B"/>
    <w:p w:rsidR="005A0C8C" w:rsidRPr="00DD02CE" w:rsidRDefault="005A0C8C" w:rsidP="002C219B">
      <w:r w:rsidRPr="00DD02CE">
        <w:t>During the same period, access via digital channels has risen as follows:</w:t>
      </w:r>
    </w:p>
    <w:p w:rsidR="005A0C8C" w:rsidRPr="00DD02CE" w:rsidRDefault="005A0C8C" w:rsidP="002C219B"/>
    <w:p w:rsidR="005A0C8C" w:rsidRPr="00DD02CE" w:rsidRDefault="005A0C8C" w:rsidP="002C219B">
      <w:r w:rsidRPr="00DD02CE">
        <w:t>MyHarrow Account</w:t>
      </w:r>
      <w:r w:rsidRPr="00DD02CE">
        <w:tab/>
        <w:t>209%</w:t>
      </w:r>
    </w:p>
    <w:p w:rsidR="005A0C8C" w:rsidRPr="00DD02CE" w:rsidRDefault="005A0C8C" w:rsidP="002C219B"/>
    <w:p w:rsidR="005A0C8C" w:rsidRPr="00DD02CE" w:rsidRDefault="005A0C8C" w:rsidP="002C219B">
      <w:r w:rsidRPr="00DD02CE">
        <w:t>Web Forms</w:t>
      </w:r>
      <w:r w:rsidRPr="00DD02CE">
        <w:tab/>
      </w:r>
      <w:r w:rsidRPr="00DD02CE">
        <w:tab/>
        <w:t>140%</w:t>
      </w:r>
    </w:p>
    <w:p w:rsidR="005A0C8C" w:rsidRPr="00DD02CE" w:rsidRDefault="005A0C8C" w:rsidP="002C219B"/>
    <w:p w:rsidR="005A0C8C" w:rsidRPr="00DD02CE" w:rsidRDefault="005A0C8C" w:rsidP="002C219B">
      <w:r w:rsidRPr="00DD02CE">
        <w:t>Web Visits</w:t>
      </w:r>
      <w:r w:rsidRPr="00DD02CE">
        <w:tab/>
      </w:r>
      <w:r w:rsidRPr="00DD02CE">
        <w:tab/>
        <w:t>55%</w:t>
      </w:r>
    </w:p>
    <w:p w:rsidR="005A0C8C" w:rsidRPr="00DD02CE" w:rsidRDefault="005A0C8C" w:rsidP="002C219B"/>
    <w:p w:rsidR="005A0C8C" w:rsidRPr="00DD02CE" w:rsidRDefault="005A0C8C" w:rsidP="002C219B">
      <w:r w:rsidRPr="00DD02CE">
        <w:t xml:space="preserve">In addition, there are over 5,000 visits to the Civic Centre each month to use the self service area where support and guidance are available to access Council services digitally. </w:t>
      </w:r>
    </w:p>
    <w:p w:rsidR="002C219B" w:rsidRPr="00DD02CE" w:rsidRDefault="002C219B" w:rsidP="002C219B"/>
    <w:p w:rsidR="002C219B" w:rsidRPr="00DD02CE" w:rsidRDefault="005A0C8C" w:rsidP="002C219B">
      <w:r w:rsidRPr="00DD02CE">
        <w:t>Overall</w:t>
      </w:r>
      <w:r w:rsidR="002C219B" w:rsidRPr="00DD02CE">
        <w:t>, the percentage of</w:t>
      </w:r>
      <w:r w:rsidRPr="00DD02CE">
        <w:t xml:space="preserve"> enquiries and </w:t>
      </w:r>
      <w:r w:rsidR="002C219B" w:rsidRPr="00DD02CE">
        <w:t>transactions carried out</w:t>
      </w:r>
      <w:r w:rsidRPr="00DD02CE">
        <w:t xml:space="preserve"> with the Council through</w:t>
      </w:r>
      <w:r w:rsidR="002C219B" w:rsidRPr="00DD02CE">
        <w:t xml:space="preserve"> self-service is over 91%</w:t>
      </w:r>
    </w:p>
    <w:p w:rsidR="002C219B" w:rsidRPr="00DD02CE" w:rsidRDefault="002C219B" w:rsidP="002C219B"/>
    <w:p w:rsidR="00DD02CE" w:rsidRPr="00DD02CE" w:rsidRDefault="002C219B" w:rsidP="002C219B">
      <w:r w:rsidRPr="00DD02CE">
        <w:t>The online strategy has enabled us not only to adapt services to meet customer expectations when utilising their channel of choice but also</w:t>
      </w:r>
      <w:r w:rsidR="00DD02CE" w:rsidRPr="00DD02CE">
        <w:t xml:space="preserve"> to contribute to the Council’s MTFS. </w:t>
      </w:r>
    </w:p>
    <w:p w:rsidR="002C219B" w:rsidRPr="004C3EB0" w:rsidRDefault="002C219B" w:rsidP="002C219B">
      <w:pPr>
        <w:rPr>
          <w:color w:val="1F497D" w:themeColor="text2"/>
        </w:rPr>
      </w:pPr>
    </w:p>
    <w:p w:rsidR="002C219B" w:rsidRPr="006801FC" w:rsidRDefault="002C219B" w:rsidP="004C3EB0">
      <w:pPr>
        <w:rPr>
          <w:u w:val="single"/>
        </w:rPr>
      </w:pPr>
      <w:r w:rsidRPr="006801FC">
        <w:rPr>
          <w:u w:val="single"/>
        </w:rPr>
        <w:t xml:space="preserve">A New Approach </w:t>
      </w:r>
    </w:p>
    <w:p w:rsidR="002C219B" w:rsidRPr="006801FC" w:rsidRDefault="002C219B" w:rsidP="004C3EB0"/>
    <w:p w:rsidR="007570A9" w:rsidRPr="006801FC" w:rsidRDefault="007570A9" w:rsidP="007570A9">
      <w:pPr>
        <w:rPr>
          <w:szCs w:val="24"/>
        </w:rPr>
      </w:pPr>
      <w:r w:rsidRPr="006801FC">
        <w:rPr>
          <w:szCs w:val="24"/>
        </w:rPr>
        <w:t>The existing supplier behind the MyHarrow Account, Gandlake, notified us that they would be exiting the market once our current contract expired in 2020.</w:t>
      </w:r>
    </w:p>
    <w:p w:rsidR="007570A9" w:rsidRPr="006801FC" w:rsidRDefault="007570A9" w:rsidP="007570A9">
      <w:pPr>
        <w:rPr>
          <w:szCs w:val="24"/>
        </w:rPr>
      </w:pPr>
    </w:p>
    <w:p w:rsidR="007570A9" w:rsidRPr="006801FC" w:rsidRDefault="007570A9" w:rsidP="007570A9">
      <w:pPr>
        <w:rPr>
          <w:szCs w:val="24"/>
        </w:rPr>
      </w:pPr>
      <w:r w:rsidRPr="006801FC">
        <w:rPr>
          <w:szCs w:val="24"/>
        </w:rPr>
        <w:t>This gave us the opportunity to assess our current platforms and infrastructure and reassess the vision for being a truly digital Council.</w:t>
      </w:r>
    </w:p>
    <w:p w:rsidR="007570A9" w:rsidRPr="006801FC" w:rsidRDefault="007570A9" w:rsidP="007570A9">
      <w:pPr>
        <w:rPr>
          <w:szCs w:val="24"/>
        </w:rPr>
      </w:pPr>
    </w:p>
    <w:p w:rsidR="002C219B" w:rsidRPr="006801FC" w:rsidRDefault="007570A9" w:rsidP="007570A9">
      <w:pPr>
        <w:rPr>
          <w:szCs w:val="24"/>
        </w:rPr>
      </w:pPr>
      <w:r w:rsidRPr="006801FC">
        <w:rPr>
          <w:szCs w:val="24"/>
        </w:rPr>
        <w:t xml:space="preserve"> The Digital Services team engaged with our customer base to understand what </w:t>
      </w:r>
      <w:r w:rsidR="006801FC" w:rsidRPr="006801FC">
        <w:rPr>
          <w:szCs w:val="24"/>
        </w:rPr>
        <w:t>was expected from a new web site offering.  The key requirements from our residents were as follows:</w:t>
      </w:r>
    </w:p>
    <w:p w:rsidR="006801FC" w:rsidRPr="006801FC" w:rsidRDefault="006801FC" w:rsidP="007570A9">
      <w:pPr>
        <w:rPr>
          <w:szCs w:val="24"/>
        </w:rPr>
      </w:pPr>
    </w:p>
    <w:p w:rsidR="006801FC" w:rsidRPr="006801FC" w:rsidRDefault="006801FC" w:rsidP="00107319">
      <w:pPr>
        <w:pStyle w:val="ListParagraph"/>
        <w:numPr>
          <w:ilvl w:val="0"/>
          <w:numId w:val="2"/>
        </w:numPr>
        <w:rPr>
          <w:color w:val="auto"/>
          <w:sz w:val="24"/>
          <w:szCs w:val="24"/>
        </w:rPr>
      </w:pPr>
      <w:r w:rsidRPr="006801FC">
        <w:rPr>
          <w:color w:val="auto"/>
          <w:sz w:val="24"/>
          <w:szCs w:val="24"/>
        </w:rPr>
        <w:t>A more personalised approach with quicker access to the most appropriate services and relevant information.</w:t>
      </w:r>
    </w:p>
    <w:p w:rsidR="006801FC" w:rsidRPr="006801FC" w:rsidRDefault="006801FC" w:rsidP="006801FC">
      <w:pPr>
        <w:rPr>
          <w:szCs w:val="24"/>
        </w:rPr>
      </w:pPr>
    </w:p>
    <w:p w:rsidR="006801FC" w:rsidRPr="006801FC" w:rsidRDefault="006801FC" w:rsidP="00107319">
      <w:pPr>
        <w:pStyle w:val="ListParagraph"/>
        <w:numPr>
          <w:ilvl w:val="0"/>
          <w:numId w:val="2"/>
        </w:numPr>
        <w:rPr>
          <w:color w:val="auto"/>
          <w:sz w:val="24"/>
          <w:szCs w:val="24"/>
        </w:rPr>
      </w:pPr>
      <w:r w:rsidRPr="006801FC">
        <w:rPr>
          <w:color w:val="auto"/>
          <w:sz w:val="24"/>
          <w:szCs w:val="24"/>
        </w:rPr>
        <w:t>Greater access to a wider range of services</w:t>
      </w:r>
    </w:p>
    <w:p w:rsidR="006801FC" w:rsidRPr="006801FC" w:rsidRDefault="006801FC" w:rsidP="006801FC">
      <w:pPr>
        <w:rPr>
          <w:szCs w:val="24"/>
        </w:rPr>
      </w:pPr>
    </w:p>
    <w:p w:rsidR="006801FC" w:rsidRPr="006801FC" w:rsidRDefault="006801FC" w:rsidP="00107319">
      <w:pPr>
        <w:pStyle w:val="ListParagraph"/>
        <w:numPr>
          <w:ilvl w:val="0"/>
          <w:numId w:val="2"/>
        </w:numPr>
        <w:rPr>
          <w:color w:val="auto"/>
          <w:sz w:val="24"/>
          <w:szCs w:val="24"/>
        </w:rPr>
      </w:pPr>
      <w:r w:rsidRPr="006801FC">
        <w:rPr>
          <w:color w:val="auto"/>
          <w:sz w:val="24"/>
          <w:szCs w:val="24"/>
        </w:rPr>
        <w:t>Improved design, navigation and log-in process</w:t>
      </w:r>
    </w:p>
    <w:p w:rsidR="006801FC" w:rsidRPr="006801FC" w:rsidRDefault="006801FC" w:rsidP="006801FC">
      <w:pPr>
        <w:rPr>
          <w:szCs w:val="24"/>
        </w:rPr>
      </w:pPr>
    </w:p>
    <w:p w:rsidR="006801FC" w:rsidRPr="006801FC" w:rsidRDefault="006801FC" w:rsidP="00107319">
      <w:pPr>
        <w:pStyle w:val="ListParagraph"/>
        <w:numPr>
          <w:ilvl w:val="0"/>
          <w:numId w:val="2"/>
        </w:numPr>
        <w:rPr>
          <w:color w:val="auto"/>
          <w:sz w:val="24"/>
          <w:szCs w:val="24"/>
        </w:rPr>
      </w:pPr>
      <w:r w:rsidRPr="006801FC">
        <w:rPr>
          <w:color w:val="auto"/>
          <w:sz w:val="24"/>
          <w:szCs w:val="24"/>
        </w:rPr>
        <w:t>Ability to escalate or contact if required</w:t>
      </w:r>
    </w:p>
    <w:p w:rsidR="006801FC" w:rsidRPr="006801FC" w:rsidRDefault="006801FC" w:rsidP="006801FC">
      <w:pPr>
        <w:rPr>
          <w:szCs w:val="24"/>
        </w:rPr>
      </w:pPr>
    </w:p>
    <w:p w:rsidR="006801FC" w:rsidRPr="006801FC" w:rsidRDefault="006801FC" w:rsidP="00107319">
      <w:pPr>
        <w:pStyle w:val="ListParagraph"/>
        <w:numPr>
          <w:ilvl w:val="0"/>
          <w:numId w:val="2"/>
        </w:numPr>
        <w:rPr>
          <w:color w:val="auto"/>
          <w:sz w:val="24"/>
          <w:szCs w:val="24"/>
        </w:rPr>
      </w:pPr>
      <w:r w:rsidRPr="006801FC">
        <w:rPr>
          <w:color w:val="auto"/>
          <w:sz w:val="24"/>
          <w:szCs w:val="24"/>
        </w:rPr>
        <w:t>A website rather than an App</w:t>
      </w:r>
    </w:p>
    <w:p w:rsidR="006801FC" w:rsidRPr="006801FC" w:rsidRDefault="006801FC" w:rsidP="006801FC">
      <w:pPr>
        <w:rPr>
          <w:color w:val="1F497D" w:themeColor="text2"/>
          <w:szCs w:val="24"/>
        </w:rPr>
      </w:pPr>
    </w:p>
    <w:p w:rsidR="006801FC" w:rsidRPr="00E66998" w:rsidRDefault="00E66998" w:rsidP="004C3EB0">
      <w:r w:rsidRPr="00E66998">
        <w:lastRenderedPageBreak/>
        <w:t>The Council’s new website will be launched incrementally with phase I being deployed in the autumn.  This will look at getting the basics of the site right and will include:</w:t>
      </w:r>
    </w:p>
    <w:p w:rsidR="00E66998" w:rsidRPr="00E66998" w:rsidRDefault="00E66998" w:rsidP="004C3EB0">
      <w:pPr>
        <w:rPr>
          <w:szCs w:val="24"/>
        </w:rPr>
      </w:pPr>
    </w:p>
    <w:p w:rsidR="00E66998" w:rsidRPr="00E66998" w:rsidRDefault="00E66998" w:rsidP="00107319">
      <w:pPr>
        <w:pStyle w:val="ListParagraph"/>
        <w:numPr>
          <w:ilvl w:val="0"/>
          <w:numId w:val="3"/>
        </w:numPr>
        <w:rPr>
          <w:color w:val="auto"/>
          <w:sz w:val="24"/>
          <w:szCs w:val="24"/>
        </w:rPr>
      </w:pPr>
      <w:r w:rsidRPr="00E66998">
        <w:rPr>
          <w:color w:val="auto"/>
          <w:sz w:val="24"/>
          <w:szCs w:val="24"/>
        </w:rPr>
        <w:t>New navigation</w:t>
      </w:r>
    </w:p>
    <w:p w:rsidR="00E66998" w:rsidRPr="00E66998" w:rsidRDefault="00E66998" w:rsidP="00107319">
      <w:pPr>
        <w:pStyle w:val="ListParagraph"/>
        <w:numPr>
          <w:ilvl w:val="0"/>
          <w:numId w:val="3"/>
        </w:numPr>
        <w:rPr>
          <w:color w:val="auto"/>
          <w:sz w:val="24"/>
          <w:szCs w:val="24"/>
        </w:rPr>
      </w:pPr>
      <w:r w:rsidRPr="00E66998">
        <w:rPr>
          <w:color w:val="auto"/>
          <w:sz w:val="24"/>
          <w:szCs w:val="24"/>
        </w:rPr>
        <w:t>New search engine</w:t>
      </w:r>
    </w:p>
    <w:p w:rsidR="00E66998" w:rsidRPr="00E66998" w:rsidRDefault="00E66998" w:rsidP="00107319">
      <w:pPr>
        <w:pStyle w:val="ListParagraph"/>
        <w:numPr>
          <w:ilvl w:val="0"/>
          <w:numId w:val="4"/>
        </w:numPr>
        <w:rPr>
          <w:color w:val="auto"/>
          <w:sz w:val="24"/>
          <w:szCs w:val="24"/>
        </w:rPr>
      </w:pPr>
      <w:r w:rsidRPr="00E66998">
        <w:rPr>
          <w:color w:val="auto"/>
          <w:sz w:val="24"/>
          <w:szCs w:val="24"/>
        </w:rPr>
        <w:t>Improved accessibility</w:t>
      </w:r>
    </w:p>
    <w:p w:rsidR="00E66998" w:rsidRPr="00E66998" w:rsidRDefault="00E66998" w:rsidP="00107319">
      <w:pPr>
        <w:pStyle w:val="ListParagraph"/>
        <w:numPr>
          <w:ilvl w:val="0"/>
          <w:numId w:val="4"/>
        </w:numPr>
        <w:rPr>
          <w:color w:val="auto"/>
          <w:sz w:val="24"/>
          <w:szCs w:val="24"/>
        </w:rPr>
      </w:pPr>
      <w:r w:rsidRPr="00E66998">
        <w:rPr>
          <w:color w:val="auto"/>
          <w:sz w:val="24"/>
          <w:szCs w:val="24"/>
        </w:rPr>
        <w:t>New homepage</w:t>
      </w:r>
    </w:p>
    <w:p w:rsidR="00E66998" w:rsidRPr="00E66998" w:rsidRDefault="00E66998" w:rsidP="00107319">
      <w:pPr>
        <w:pStyle w:val="ListParagraph"/>
        <w:numPr>
          <w:ilvl w:val="0"/>
          <w:numId w:val="4"/>
        </w:numPr>
        <w:rPr>
          <w:color w:val="auto"/>
          <w:sz w:val="24"/>
          <w:szCs w:val="24"/>
        </w:rPr>
      </w:pPr>
      <w:r w:rsidRPr="00E66998">
        <w:rPr>
          <w:color w:val="auto"/>
          <w:sz w:val="24"/>
          <w:szCs w:val="24"/>
        </w:rPr>
        <w:t>New events and news section</w:t>
      </w:r>
    </w:p>
    <w:p w:rsidR="00E66998" w:rsidRPr="00E66998" w:rsidRDefault="00E66998" w:rsidP="00107319">
      <w:pPr>
        <w:pStyle w:val="ListParagraph"/>
        <w:numPr>
          <w:ilvl w:val="0"/>
          <w:numId w:val="4"/>
        </w:numPr>
        <w:rPr>
          <w:color w:val="auto"/>
          <w:sz w:val="24"/>
          <w:szCs w:val="24"/>
        </w:rPr>
      </w:pPr>
      <w:r w:rsidRPr="00E66998">
        <w:rPr>
          <w:color w:val="auto"/>
          <w:sz w:val="24"/>
          <w:szCs w:val="24"/>
        </w:rPr>
        <w:t>All content on new templates</w:t>
      </w:r>
    </w:p>
    <w:p w:rsidR="00E66998" w:rsidRPr="00E66998" w:rsidRDefault="00E66998" w:rsidP="00107319">
      <w:pPr>
        <w:pStyle w:val="ListParagraph"/>
        <w:numPr>
          <w:ilvl w:val="0"/>
          <w:numId w:val="4"/>
        </w:numPr>
        <w:rPr>
          <w:color w:val="auto"/>
          <w:sz w:val="24"/>
          <w:szCs w:val="24"/>
        </w:rPr>
      </w:pPr>
      <w:r w:rsidRPr="00E66998">
        <w:rPr>
          <w:color w:val="auto"/>
          <w:sz w:val="24"/>
          <w:szCs w:val="24"/>
        </w:rPr>
        <w:t>Access to greater statistics</w:t>
      </w:r>
    </w:p>
    <w:p w:rsidR="006801FC" w:rsidRPr="00E66998" w:rsidRDefault="006801FC" w:rsidP="004C3EB0">
      <w:pPr>
        <w:rPr>
          <w:szCs w:val="24"/>
        </w:rPr>
      </w:pPr>
    </w:p>
    <w:p w:rsidR="002C219B" w:rsidRPr="00E66998" w:rsidRDefault="00E66998" w:rsidP="004C3EB0">
      <w:pPr>
        <w:rPr>
          <w:szCs w:val="24"/>
        </w:rPr>
      </w:pPr>
      <w:r w:rsidRPr="00E66998">
        <w:rPr>
          <w:szCs w:val="24"/>
        </w:rPr>
        <w:t xml:space="preserve">The website will also include a level of personalisation on the homepage and service landing pages based upon </w:t>
      </w:r>
    </w:p>
    <w:p w:rsidR="00E66998" w:rsidRPr="00E66998" w:rsidRDefault="00E66998" w:rsidP="004C3EB0">
      <w:pPr>
        <w:rPr>
          <w:szCs w:val="24"/>
        </w:rPr>
      </w:pPr>
    </w:p>
    <w:p w:rsidR="00E66998" w:rsidRPr="00E66998" w:rsidRDefault="00E66998" w:rsidP="00107319">
      <w:pPr>
        <w:pStyle w:val="ListParagraph"/>
        <w:numPr>
          <w:ilvl w:val="0"/>
          <w:numId w:val="5"/>
        </w:numPr>
        <w:rPr>
          <w:color w:val="auto"/>
          <w:sz w:val="24"/>
          <w:szCs w:val="24"/>
        </w:rPr>
      </w:pPr>
      <w:r w:rsidRPr="00E66998">
        <w:rPr>
          <w:color w:val="auto"/>
          <w:sz w:val="24"/>
          <w:szCs w:val="24"/>
        </w:rPr>
        <w:t>Location</w:t>
      </w:r>
    </w:p>
    <w:p w:rsidR="00E66998" w:rsidRPr="00E66998" w:rsidRDefault="00E66998" w:rsidP="00107319">
      <w:pPr>
        <w:pStyle w:val="ListParagraph"/>
        <w:numPr>
          <w:ilvl w:val="0"/>
          <w:numId w:val="5"/>
        </w:numPr>
        <w:rPr>
          <w:color w:val="auto"/>
          <w:sz w:val="24"/>
          <w:szCs w:val="24"/>
        </w:rPr>
      </w:pPr>
      <w:r w:rsidRPr="00E66998">
        <w:rPr>
          <w:color w:val="auto"/>
          <w:sz w:val="24"/>
          <w:szCs w:val="24"/>
        </w:rPr>
        <w:t>Browsing history</w:t>
      </w:r>
    </w:p>
    <w:p w:rsidR="00E66998" w:rsidRPr="00E66998" w:rsidRDefault="00E66998" w:rsidP="00107319">
      <w:pPr>
        <w:pStyle w:val="ListParagraph"/>
        <w:numPr>
          <w:ilvl w:val="0"/>
          <w:numId w:val="5"/>
        </w:numPr>
        <w:rPr>
          <w:color w:val="auto"/>
          <w:sz w:val="24"/>
          <w:szCs w:val="24"/>
        </w:rPr>
      </w:pPr>
      <w:r w:rsidRPr="00E66998">
        <w:rPr>
          <w:color w:val="auto"/>
          <w:sz w:val="24"/>
          <w:szCs w:val="24"/>
        </w:rPr>
        <w:t>Type of device</w:t>
      </w:r>
    </w:p>
    <w:p w:rsidR="00E66998" w:rsidRPr="00E66998" w:rsidRDefault="00E66998" w:rsidP="00107319">
      <w:pPr>
        <w:pStyle w:val="ListParagraph"/>
        <w:numPr>
          <w:ilvl w:val="0"/>
          <w:numId w:val="5"/>
        </w:numPr>
        <w:rPr>
          <w:color w:val="auto"/>
          <w:sz w:val="24"/>
          <w:szCs w:val="24"/>
        </w:rPr>
      </w:pPr>
      <w:r w:rsidRPr="00E66998">
        <w:rPr>
          <w:color w:val="auto"/>
          <w:sz w:val="24"/>
          <w:szCs w:val="24"/>
        </w:rPr>
        <w:t>Season</w:t>
      </w:r>
    </w:p>
    <w:p w:rsidR="00E66998" w:rsidRDefault="00E66998" w:rsidP="00E66998">
      <w:pPr>
        <w:rPr>
          <w:color w:val="1F497D" w:themeColor="text2"/>
          <w:szCs w:val="24"/>
        </w:rPr>
      </w:pPr>
    </w:p>
    <w:p w:rsidR="00E66998" w:rsidRPr="00E66998" w:rsidRDefault="00E66998" w:rsidP="00E66998">
      <w:pPr>
        <w:rPr>
          <w:szCs w:val="24"/>
        </w:rPr>
      </w:pPr>
      <w:r w:rsidRPr="00E66998">
        <w:rPr>
          <w:szCs w:val="24"/>
        </w:rPr>
        <w:t xml:space="preserve">The new platform for the MyHarrow Account will be live in the New Year in readiness for the annual council tax bills.  </w:t>
      </w:r>
    </w:p>
    <w:p w:rsidR="00E66998" w:rsidRPr="00E66998" w:rsidRDefault="00E66998" w:rsidP="00E66998">
      <w:pPr>
        <w:rPr>
          <w:szCs w:val="24"/>
        </w:rPr>
      </w:pPr>
    </w:p>
    <w:p w:rsidR="00E66998" w:rsidRPr="00E66998" w:rsidRDefault="00E66998" w:rsidP="00E66998">
      <w:pPr>
        <w:rPr>
          <w:szCs w:val="24"/>
        </w:rPr>
      </w:pPr>
      <w:r w:rsidRPr="00E66998">
        <w:rPr>
          <w:szCs w:val="24"/>
        </w:rPr>
        <w:t>Following the feedback from our customer base, the system will benefit from:</w:t>
      </w:r>
    </w:p>
    <w:p w:rsidR="00E66998" w:rsidRPr="00E66998" w:rsidRDefault="00E66998" w:rsidP="00E66998">
      <w:pPr>
        <w:rPr>
          <w:szCs w:val="24"/>
        </w:rPr>
      </w:pPr>
    </w:p>
    <w:p w:rsidR="00E66998" w:rsidRPr="00E66998" w:rsidRDefault="00E66998" w:rsidP="00107319">
      <w:pPr>
        <w:pStyle w:val="ListParagraph"/>
        <w:numPr>
          <w:ilvl w:val="0"/>
          <w:numId w:val="6"/>
        </w:numPr>
        <w:rPr>
          <w:color w:val="auto"/>
          <w:sz w:val="24"/>
          <w:szCs w:val="24"/>
        </w:rPr>
      </w:pPr>
      <w:r w:rsidRPr="00E66998">
        <w:rPr>
          <w:color w:val="auto"/>
          <w:sz w:val="24"/>
          <w:szCs w:val="24"/>
        </w:rPr>
        <w:t>Improved customer experience when using the account</w:t>
      </w:r>
    </w:p>
    <w:p w:rsidR="00E66998" w:rsidRPr="00E66998" w:rsidRDefault="00E66998" w:rsidP="00107319">
      <w:pPr>
        <w:pStyle w:val="ListParagraph"/>
        <w:numPr>
          <w:ilvl w:val="0"/>
          <w:numId w:val="6"/>
        </w:numPr>
        <w:rPr>
          <w:color w:val="auto"/>
          <w:sz w:val="24"/>
          <w:szCs w:val="24"/>
        </w:rPr>
      </w:pPr>
      <w:r w:rsidRPr="00E66998">
        <w:rPr>
          <w:color w:val="auto"/>
          <w:sz w:val="24"/>
          <w:szCs w:val="24"/>
        </w:rPr>
        <w:t>Better sign up and log-in process</w:t>
      </w:r>
    </w:p>
    <w:p w:rsidR="00E66998" w:rsidRPr="00E66998" w:rsidRDefault="00E66998" w:rsidP="00107319">
      <w:pPr>
        <w:pStyle w:val="ListParagraph"/>
        <w:numPr>
          <w:ilvl w:val="0"/>
          <w:numId w:val="6"/>
        </w:numPr>
        <w:rPr>
          <w:color w:val="auto"/>
          <w:sz w:val="24"/>
          <w:szCs w:val="24"/>
        </w:rPr>
      </w:pPr>
      <w:r w:rsidRPr="00E66998">
        <w:rPr>
          <w:color w:val="auto"/>
          <w:sz w:val="24"/>
          <w:szCs w:val="24"/>
        </w:rPr>
        <w:t>Better navigation within the account, making information easier to find</w:t>
      </w:r>
    </w:p>
    <w:p w:rsidR="00E66998" w:rsidRPr="00E66998" w:rsidRDefault="00E66998" w:rsidP="00107319">
      <w:pPr>
        <w:pStyle w:val="ListParagraph"/>
        <w:numPr>
          <w:ilvl w:val="0"/>
          <w:numId w:val="6"/>
        </w:numPr>
        <w:rPr>
          <w:color w:val="auto"/>
          <w:szCs w:val="24"/>
        </w:rPr>
      </w:pPr>
      <w:r w:rsidRPr="00E66998">
        <w:rPr>
          <w:color w:val="auto"/>
          <w:sz w:val="24"/>
          <w:szCs w:val="24"/>
        </w:rPr>
        <w:t>Responsive design</w:t>
      </w:r>
    </w:p>
    <w:p w:rsidR="00E66998" w:rsidRPr="00E66998" w:rsidRDefault="00E66998" w:rsidP="00E66998">
      <w:pPr>
        <w:rPr>
          <w:color w:val="1F497D" w:themeColor="text2"/>
          <w:szCs w:val="24"/>
        </w:rPr>
      </w:pPr>
    </w:p>
    <w:p w:rsidR="008521A7" w:rsidRPr="008521A7" w:rsidRDefault="008521A7" w:rsidP="00E66998">
      <w:pPr>
        <w:rPr>
          <w:szCs w:val="24"/>
        </w:rPr>
      </w:pPr>
      <w:r w:rsidRPr="008521A7">
        <w:rPr>
          <w:szCs w:val="24"/>
        </w:rPr>
        <w:t>Alongside the existing functionality, t</w:t>
      </w:r>
      <w:r w:rsidR="00E66998" w:rsidRPr="008521A7">
        <w:rPr>
          <w:szCs w:val="24"/>
        </w:rPr>
        <w:t>he new</w:t>
      </w:r>
      <w:r w:rsidRPr="008521A7">
        <w:rPr>
          <w:szCs w:val="24"/>
        </w:rPr>
        <w:t xml:space="preserve"> MyHarrow Account will include additional features including:  </w:t>
      </w:r>
    </w:p>
    <w:p w:rsidR="00E66998" w:rsidRPr="008521A7" w:rsidRDefault="00E66998" w:rsidP="00E66998">
      <w:pPr>
        <w:rPr>
          <w:szCs w:val="24"/>
        </w:rPr>
      </w:pPr>
    </w:p>
    <w:p w:rsidR="00E66998" w:rsidRPr="008521A7" w:rsidRDefault="008521A7" w:rsidP="00107319">
      <w:pPr>
        <w:pStyle w:val="ListParagraph"/>
        <w:numPr>
          <w:ilvl w:val="0"/>
          <w:numId w:val="7"/>
        </w:numPr>
        <w:rPr>
          <w:color w:val="auto"/>
          <w:sz w:val="24"/>
          <w:szCs w:val="24"/>
        </w:rPr>
      </w:pPr>
      <w:r w:rsidRPr="008521A7">
        <w:rPr>
          <w:color w:val="auto"/>
          <w:sz w:val="24"/>
          <w:szCs w:val="24"/>
        </w:rPr>
        <w:t xml:space="preserve">Access to a booking </w:t>
      </w:r>
      <w:r w:rsidR="00E66998" w:rsidRPr="008521A7">
        <w:rPr>
          <w:color w:val="auto"/>
          <w:sz w:val="24"/>
          <w:szCs w:val="24"/>
        </w:rPr>
        <w:t>system</w:t>
      </w:r>
    </w:p>
    <w:p w:rsidR="00E66998" w:rsidRPr="008521A7" w:rsidRDefault="008521A7" w:rsidP="00107319">
      <w:pPr>
        <w:pStyle w:val="ListParagraph"/>
        <w:numPr>
          <w:ilvl w:val="0"/>
          <w:numId w:val="7"/>
        </w:numPr>
        <w:rPr>
          <w:color w:val="auto"/>
          <w:sz w:val="24"/>
          <w:szCs w:val="24"/>
        </w:rPr>
      </w:pPr>
      <w:r w:rsidRPr="008521A7">
        <w:rPr>
          <w:color w:val="auto"/>
          <w:sz w:val="24"/>
          <w:szCs w:val="24"/>
        </w:rPr>
        <w:t>The a</w:t>
      </w:r>
      <w:r w:rsidR="00E66998" w:rsidRPr="008521A7">
        <w:rPr>
          <w:color w:val="auto"/>
          <w:sz w:val="24"/>
          <w:szCs w:val="24"/>
        </w:rPr>
        <w:t>bility to make all Council documents electronic</w:t>
      </w:r>
    </w:p>
    <w:p w:rsidR="00E66998" w:rsidRPr="008521A7" w:rsidRDefault="00E66998" w:rsidP="00107319">
      <w:pPr>
        <w:pStyle w:val="ListParagraph"/>
        <w:numPr>
          <w:ilvl w:val="0"/>
          <w:numId w:val="7"/>
        </w:numPr>
        <w:rPr>
          <w:color w:val="auto"/>
          <w:sz w:val="24"/>
          <w:szCs w:val="24"/>
        </w:rPr>
      </w:pPr>
      <w:r w:rsidRPr="008521A7">
        <w:rPr>
          <w:color w:val="auto"/>
          <w:sz w:val="24"/>
          <w:szCs w:val="24"/>
        </w:rPr>
        <w:t>Self-service document scanning</w:t>
      </w:r>
    </w:p>
    <w:p w:rsidR="00E66998" w:rsidRPr="008521A7" w:rsidRDefault="008521A7" w:rsidP="00107319">
      <w:pPr>
        <w:pStyle w:val="ListParagraph"/>
        <w:numPr>
          <w:ilvl w:val="0"/>
          <w:numId w:val="7"/>
        </w:numPr>
        <w:rPr>
          <w:color w:val="auto"/>
          <w:sz w:val="24"/>
          <w:szCs w:val="24"/>
        </w:rPr>
      </w:pPr>
      <w:r w:rsidRPr="008521A7">
        <w:rPr>
          <w:color w:val="auto"/>
          <w:sz w:val="24"/>
          <w:szCs w:val="24"/>
        </w:rPr>
        <w:t xml:space="preserve">A module to introduce </w:t>
      </w:r>
      <w:r w:rsidR="00E66998" w:rsidRPr="008521A7">
        <w:rPr>
          <w:color w:val="auto"/>
          <w:sz w:val="24"/>
          <w:szCs w:val="24"/>
        </w:rPr>
        <w:t xml:space="preserve">electoral registration </w:t>
      </w:r>
    </w:p>
    <w:p w:rsidR="00E66998" w:rsidRPr="008521A7" w:rsidRDefault="008521A7" w:rsidP="00107319">
      <w:pPr>
        <w:pStyle w:val="ListParagraph"/>
        <w:numPr>
          <w:ilvl w:val="0"/>
          <w:numId w:val="7"/>
        </w:numPr>
        <w:rPr>
          <w:color w:val="auto"/>
          <w:sz w:val="24"/>
          <w:szCs w:val="24"/>
        </w:rPr>
      </w:pPr>
      <w:r w:rsidRPr="008521A7">
        <w:rPr>
          <w:color w:val="auto"/>
          <w:sz w:val="24"/>
          <w:szCs w:val="24"/>
        </w:rPr>
        <w:t xml:space="preserve">The ability to </w:t>
      </w:r>
      <w:r w:rsidR="00E66998" w:rsidRPr="008521A7">
        <w:rPr>
          <w:color w:val="auto"/>
          <w:sz w:val="24"/>
          <w:szCs w:val="24"/>
        </w:rPr>
        <w:t>text and email alert</w:t>
      </w:r>
      <w:r w:rsidRPr="008521A7">
        <w:rPr>
          <w:color w:val="auto"/>
          <w:sz w:val="24"/>
          <w:szCs w:val="24"/>
        </w:rPr>
        <w:t xml:space="preserve">s </w:t>
      </w:r>
    </w:p>
    <w:p w:rsidR="00E66998" w:rsidRPr="008521A7" w:rsidRDefault="00E66998" w:rsidP="00107319">
      <w:pPr>
        <w:pStyle w:val="ListParagraph"/>
        <w:numPr>
          <w:ilvl w:val="0"/>
          <w:numId w:val="7"/>
        </w:numPr>
        <w:rPr>
          <w:color w:val="auto"/>
          <w:sz w:val="24"/>
          <w:szCs w:val="24"/>
        </w:rPr>
      </w:pPr>
      <w:r w:rsidRPr="008521A7">
        <w:rPr>
          <w:color w:val="auto"/>
          <w:sz w:val="24"/>
          <w:szCs w:val="24"/>
        </w:rPr>
        <w:t>Signals</w:t>
      </w:r>
      <w:r w:rsidR="008521A7" w:rsidRPr="008521A7">
        <w:rPr>
          <w:color w:val="auto"/>
          <w:sz w:val="24"/>
          <w:szCs w:val="24"/>
        </w:rPr>
        <w:t xml:space="preserve"> to link personalised data between the website and the account</w:t>
      </w:r>
    </w:p>
    <w:p w:rsidR="00E66998" w:rsidRPr="008521A7" w:rsidRDefault="00E66998" w:rsidP="00E66998">
      <w:pPr>
        <w:rPr>
          <w:szCs w:val="24"/>
        </w:rPr>
      </w:pPr>
    </w:p>
    <w:p w:rsidR="002C219B" w:rsidRPr="00E66998" w:rsidRDefault="002C219B" w:rsidP="004C3EB0">
      <w:pPr>
        <w:rPr>
          <w:color w:val="1F497D" w:themeColor="text2"/>
          <w:szCs w:val="24"/>
        </w:rPr>
      </w:pPr>
    </w:p>
    <w:p w:rsidR="004C3EB0" w:rsidRPr="006231DA" w:rsidRDefault="002C219B" w:rsidP="004C3EB0">
      <w:pPr>
        <w:rPr>
          <w:szCs w:val="24"/>
        </w:rPr>
      </w:pPr>
      <w:r w:rsidRPr="006231DA">
        <w:rPr>
          <w:szCs w:val="24"/>
          <w:u w:val="single"/>
        </w:rPr>
        <w:t xml:space="preserve">Mitigations - </w:t>
      </w:r>
      <w:r w:rsidR="004C3EB0" w:rsidRPr="006231DA">
        <w:rPr>
          <w:szCs w:val="24"/>
          <w:u w:val="single"/>
        </w:rPr>
        <w:t>The future of face to face contact</w:t>
      </w:r>
      <w:r w:rsidR="004C3EB0" w:rsidRPr="006231DA">
        <w:rPr>
          <w:szCs w:val="24"/>
        </w:rPr>
        <w:t xml:space="preserve">  </w:t>
      </w:r>
    </w:p>
    <w:p w:rsidR="004C3EB0" w:rsidRPr="00E66998" w:rsidRDefault="004C3EB0" w:rsidP="004C3EB0">
      <w:pPr>
        <w:rPr>
          <w:color w:val="1F497D" w:themeColor="text2"/>
          <w:szCs w:val="24"/>
        </w:rPr>
      </w:pPr>
    </w:p>
    <w:p w:rsidR="00420228" w:rsidRPr="00420228" w:rsidRDefault="00420228" w:rsidP="004C3EB0">
      <w:r w:rsidRPr="00420228">
        <w:t>Although the Council is aiming to digitise access to Council services there is an appreciation that a small percentage of the local population either have no access to the internet or are unable to use IT effectively.  A number of mitigations are being developed to support them.</w:t>
      </w:r>
    </w:p>
    <w:p w:rsidR="00420228" w:rsidRPr="00420228" w:rsidRDefault="00420228" w:rsidP="004C3EB0"/>
    <w:p w:rsidR="005A6511" w:rsidRPr="00121AA2" w:rsidRDefault="004C3EB0" w:rsidP="005A6511">
      <w:r w:rsidRPr="00121AA2">
        <w:t>The Council’s One Stop Shop</w:t>
      </w:r>
      <w:r w:rsidR="005A6511" w:rsidRPr="00121AA2">
        <w:t>, based at the Civic Centre,</w:t>
      </w:r>
      <w:r w:rsidRPr="00121AA2">
        <w:t xml:space="preserve"> has</w:t>
      </w:r>
      <w:r w:rsidR="005A6511" w:rsidRPr="00121AA2">
        <w:t xml:space="preserve"> a self-service area boasting sixteen PCs available for residents to access online services in a supported, safe environment.  </w:t>
      </w:r>
    </w:p>
    <w:p w:rsidR="005A6511" w:rsidRPr="00121AA2" w:rsidRDefault="005A6511" w:rsidP="004C3EB0"/>
    <w:p w:rsidR="00853B58" w:rsidRPr="00121AA2" w:rsidRDefault="00853B58" w:rsidP="00853B58">
      <w:r w:rsidRPr="00121AA2">
        <w:lastRenderedPageBreak/>
        <w:t xml:space="preserve">A digital inclusion post will be introduced to work with community groups and the voluntary sector to assist people in using the online services.  This post will also host workshops at the Civic Centre and the library network to teach </w:t>
      </w:r>
      <w:r w:rsidR="00121AA2" w:rsidRPr="00121AA2">
        <w:t>resident</w:t>
      </w:r>
      <w:r w:rsidRPr="00121AA2">
        <w:t xml:space="preserve"> how to access relevant services </w:t>
      </w:r>
      <w:r w:rsidR="00121AA2" w:rsidRPr="00121AA2">
        <w:t>online.</w:t>
      </w:r>
    </w:p>
    <w:p w:rsidR="00121AA2" w:rsidRPr="00121AA2" w:rsidRDefault="00121AA2" w:rsidP="00853B58"/>
    <w:p w:rsidR="00121AA2" w:rsidRPr="00121AA2" w:rsidRDefault="00853B58" w:rsidP="00853B58">
      <w:r w:rsidRPr="00121AA2">
        <w:t>Further work will be undertaken to investigate the use of artificial intelligence and precision call routing to provide a telephone service</w:t>
      </w:r>
      <w:r w:rsidR="00121AA2" w:rsidRPr="00121AA2">
        <w:t xml:space="preserve"> where appropriate.</w:t>
      </w:r>
    </w:p>
    <w:p w:rsidR="00121AA2" w:rsidRPr="00121AA2" w:rsidRDefault="00121AA2" w:rsidP="00853B58"/>
    <w:p w:rsidR="00FB23F5" w:rsidRPr="00FB23F5" w:rsidRDefault="00853B58" w:rsidP="00FB23F5">
      <w:r w:rsidRPr="00121AA2">
        <w:t xml:space="preserve"> </w:t>
      </w:r>
    </w:p>
    <w:p w:rsidR="00E446E9" w:rsidRDefault="00E446E9" w:rsidP="00B36547">
      <w:pPr>
        <w:pStyle w:val="Heading2"/>
        <w:keepNext/>
      </w:pPr>
      <w:r w:rsidRPr="00E446E9">
        <w:t>Environmental Impact</w:t>
      </w:r>
    </w:p>
    <w:p w:rsidR="00A80F10" w:rsidRDefault="00A80F10" w:rsidP="00B36547">
      <w:pPr>
        <w:keepNext/>
        <w:jc w:val="center"/>
        <w:rPr>
          <w:b/>
        </w:rPr>
      </w:pPr>
    </w:p>
    <w:p w:rsidR="00622D53" w:rsidRPr="00622D53" w:rsidRDefault="00622D53" w:rsidP="001120D6">
      <w:pPr>
        <w:rPr>
          <w:szCs w:val="24"/>
        </w:rPr>
      </w:pPr>
      <w:r>
        <w:t xml:space="preserve">A reduced carbon footprint through </w:t>
      </w:r>
    </w:p>
    <w:p w:rsidR="00622D53" w:rsidRDefault="00622D53" w:rsidP="00107319">
      <w:pPr>
        <w:pStyle w:val="ListParagraph"/>
        <w:numPr>
          <w:ilvl w:val="0"/>
          <w:numId w:val="8"/>
        </w:numPr>
        <w:rPr>
          <w:sz w:val="24"/>
          <w:szCs w:val="24"/>
        </w:rPr>
      </w:pPr>
      <w:r>
        <w:rPr>
          <w:sz w:val="24"/>
          <w:szCs w:val="24"/>
        </w:rPr>
        <w:t>l</w:t>
      </w:r>
      <w:r w:rsidRPr="00622D53">
        <w:rPr>
          <w:sz w:val="24"/>
          <w:szCs w:val="24"/>
        </w:rPr>
        <w:t xml:space="preserve">ess staffing at the Civic Centre </w:t>
      </w:r>
    </w:p>
    <w:p w:rsidR="00622D53" w:rsidRPr="00622D53" w:rsidRDefault="00622D53" w:rsidP="00107319">
      <w:pPr>
        <w:pStyle w:val="ListParagraph"/>
        <w:numPr>
          <w:ilvl w:val="0"/>
          <w:numId w:val="8"/>
        </w:numPr>
        <w:rPr>
          <w:sz w:val="24"/>
          <w:szCs w:val="24"/>
        </w:rPr>
      </w:pPr>
      <w:r>
        <w:rPr>
          <w:sz w:val="24"/>
          <w:szCs w:val="24"/>
        </w:rPr>
        <w:t>reduced spatial requirements in the Civic Centre</w:t>
      </w:r>
    </w:p>
    <w:p w:rsidR="00D84C84" w:rsidRDefault="00622D53" w:rsidP="00107319">
      <w:pPr>
        <w:pStyle w:val="ListParagraph"/>
        <w:numPr>
          <w:ilvl w:val="0"/>
          <w:numId w:val="8"/>
        </w:numPr>
        <w:rPr>
          <w:sz w:val="24"/>
          <w:szCs w:val="24"/>
        </w:rPr>
      </w:pPr>
      <w:r w:rsidRPr="00622D53">
        <w:rPr>
          <w:sz w:val="24"/>
          <w:szCs w:val="24"/>
        </w:rPr>
        <w:t>less travelling to and from offices</w:t>
      </w:r>
    </w:p>
    <w:p w:rsidR="00622D53" w:rsidRPr="00622D53" w:rsidRDefault="00622D53" w:rsidP="00107319">
      <w:pPr>
        <w:pStyle w:val="ListParagraph"/>
        <w:numPr>
          <w:ilvl w:val="0"/>
          <w:numId w:val="8"/>
        </w:numPr>
        <w:rPr>
          <w:sz w:val="24"/>
          <w:szCs w:val="24"/>
        </w:rPr>
      </w:pPr>
      <w:proofErr w:type="gramStart"/>
      <w:r w:rsidRPr="00622D53">
        <w:rPr>
          <w:sz w:val="24"/>
          <w:szCs w:val="24"/>
        </w:rPr>
        <w:t>reduction</w:t>
      </w:r>
      <w:proofErr w:type="gramEnd"/>
      <w:r w:rsidRPr="00622D53">
        <w:rPr>
          <w:sz w:val="24"/>
          <w:szCs w:val="24"/>
        </w:rPr>
        <w:t xml:space="preserve"> in printing</w:t>
      </w:r>
      <w:r w:rsidR="00172426">
        <w:rPr>
          <w:sz w:val="24"/>
          <w:szCs w:val="24"/>
        </w:rPr>
        <w:t>.</w:t>
      </w:r>
    </w:p>
    <w:p w:rsidR="00622D53" w:rsidRPr="00622D53" w:rsidRDefault="00622D53" w:rsidP="001120D6">
      <w:pPr>
        <w:rPr>
          <w:szCs w:val="24"/>
        </w:rPr>
      </w:pPr>
    </w:p>
    <w:p w:rsidR="001120D6" w:rsidRPr="00346E0F" w:rsidRDefault="001120D6" w:rsidP="001120D6">
      <w:pPr>
        <w:rPr>
          <w:highlight w:val="yellow"/>
        </w:rPr>
      </w:pPr>
    </w:p>
    <w:p w:rsidR="00915FD6" w:rsidRDefault="00915FD6" w:rsidP="00B36547">
      <w:pPr>
        <w:pStyle w:val="Heading2"/>
        <w:keepNext/>
      </w:pPr>
      <w:r>
        <w:t>Risk Management Implications</w:t>
      </w:r>
    </w:p>
    <w:p w:rsidR="00612A64" w:rsidRDefault="00612A64" w:rsidP="00B36547">
      <w:pPr>
        <w:pStyle w:val="Heading1"/>
        <w:keepNext/>
        <w:rPr>
          <w:b/>
          <w:sz w:val="24"/>
          <w:szCs w:val="24"/>
        </w:rPr>
      </w:pPr>
    </w:p>
    <w:p w:rsidR="00D4068D" w:rsidRPr="00D4068D" w:rsidRDefault="00D4068D" w:rsidP="00D4068D">
      <w:pPr>
        <w:tabs>
          <w:tab w:val="left" w:pos="5610"/>
        </w:tabs>
        <w:ind w:right="81"/>
        <w:rPr>
          <w:rFonts w:cs="Arial"/>
          <w:szCs w:val="24"/>
          <w:lang w:val="en-US"/>
        </w:rPr>
      </w:pPr>
      <w:r w:rsidRPr="00D4068D">
        <w:rPr>
          <w:rFonts w:cs="Arial"/>
          <w:szCs w:val="24"/>
          <w:lang w:val="en-US"/>
        </w:rPr>
        <w:t xml:space="preserve">Risk included on Directorate risk register?  </w:t>
      </w:r>
      <w:r w:rsidRPr="008F37C9">
        <w:rPr>
          <w:rFonts w:cs="Arial"/>
          <w:b/>
          <w:szCs w:val="24"/>
          <w:lang w:val="en-US"/>
        </w:rPr>
        <w:t>No</w:t>
      </w:r>
      <w:r w:rsidRPr="00D4068D">
        <w:rPr>
          <w:rFonts w:cs="Arial"/>
          <w:szCs w:val="24"/>
          <w:lang w:val="en-US"/>
        </w:rPr>
        <w:tab/>
      </w:r>
    </w:p>
    <w:p w:rsidR="00D4068D" w:rsidRPr="00D4068D" w:rsidRDefault="00D4068D" w:rsidP="00D4068D">
      <w:pPr>
        <w:ind w:right="141"/>
        <w:rPr>
          <w:rFonts w:cs="Arial"/>
          <w:szCs w:val="24"/>
          <w:lang w:val="en-US" w:eastAsia="en-GB"/>
        </w:rPr>
      </w:pPr>
      <w:r w:rsidRPr="00D4068D">
        <w:rPr>
          <w:rFonts w:cs="Arial"/>
          <w:szCs w:val="24"/>
          <w:lang w:val="en-US" w:eastAsia="en-GB"/>
        </w:rPr>
        <w:t> </w:t>
      </w:r>
    </w:p>
    <w:p w:rsidR="00D4068D" w:rsidRPr="00D4068D" w:rsidRDefault="00D84C84" w:rsidP="00D4068D">
      <w:pPr>
        <w:tabs>
          <w:tab w:val="left" w:pos="4488"/>
        </w:tabs>
        <w:ind w:right="141"/>
        <w:rPr>
          <w:rFonts w:cs="Arial"/>
          <w:szCs w:val="24"/>
          <w:lang w:val="en-US" w:eastAsia="en-GB"/>
        </w:rPr>
      </w:pPr>
      <w:proofErr w:type="gramStart"/>
      <w:r w:rsidRPr="00D4068D">
        <w:rPr>
          <w:rFonts w:cs="Arial"/>
          <w:szCs w:val="24"/>
          <w:lang w:val="en-US" w:eastAsia="en-GB"/>
        </w:rPr>
        <w:t>Sep</w:t>
      </w:r>
      <w:r>
        <w:rPr>
          <w:rFonts w:cs="Arial"/>
          <w:szCs w:val="24"/>
          <w:lang w:val="en-US" w:eastAsia="en-GB"/>
        </w:rPr>
        <w:t>a</w:t>
      </w:r>
      <w:r w:rsidRPr="00D4068D">
        <w:rPr>
          <w:rFonts w:cs="Arial"/>
          <w:szCs w:val="24"/>
          <w:lang w:val="en-US" w:eastAsia="en-GB"/>
        </w:rPr>
        <w:t>rate</w:t>
      </w:r>
      <w:r w:rsidR="00D4068D" w:rsidRPr="00D4068D">
        <w:rPr>
          <w:rFonts w:cs="Arial"/>
          <w:szCs w:val="24"/>
          <w:lang w:val="en-US" w:eastAsia="en-GB"/>
        </w:rPr>
        <w:t xml:space="preserve"> risk register in place?</w:t>
      </w:r>
      <w:proofErr w:type="gramEnd"/>
      <w:r w:rsidR="00D4068D" w:rsidRPr="00D4068D">
        <w:rPr>
          <w:rFonts w:cs="Arial"/>
          <w:szCs w:val="24"/>
          <w:lang w:val="en-US" w:eastAsia="en-GB"/>
        </w:rPr>
        <w:t xml:space="preserve">  </w:t>
      </w:r>
      <w:r w:rsidR="00D4068D" w:rsidRPr="00D84C84">
        <w:rPr>
          <w:rFonts w:cs="Arial"/>
          <w:b/>
          <w:szCs w:val="24"/>
          <w:lang w:val="en-US" w:eastAsia="en-GB"/>
        </w:rPr>
        <w:t>Yes</w:t>
      </w:r>
      <w:r w:rsidR="00D4068D" w:rsidRPr="00D4068D">
        <w:rPr>
          <w:rFonts w:cs="Arial"/>
          <w:szCs w:val="24"/>
          <w:lang w:val="en-US" w:eastAsia="en-GB"/>
        </w:rPr>
        <w:tab/>
      </w:r>
    </w:p>
    <w:p w:rsidR="00D4068D" w:rsidRDefault="00D4068D" w:rsidP="00D4068D">
      <w:pPr>
        <w:ind w:right="141"/>
        <w:rPr>
          <w:rFonts w:cs="Arial"/>
          <w:szCs w:val="24"/>
          <w:lang w:val="en-US" w:eastAsia="en-GB"/>
        </w:rPr>
      </w:pPr>
      <w:r w:rsidRPr="00D4068D">
        <w:rPr>
          <w:rFonts w:cs="Arial"/>
          <w:szCs w:val="24"/>
          <w:lang w:val="en-US" w:eastAsia="en-GB"/>
        </w:rPr>
        <w:t> </w:t>
      </w:r>
    </w:p>
    <w:p w:rsidR="00002FD6" w:rsidRDefault="00002FD6" w:rsidP="00002FD6">
      <w:pPr>
        <w:ind w:right="81"/>
        <w:rPr>
          <w:rFonts w:cs="Arial"/>
          <w:szCs w:val="24"/>
          <w:lang w:val="en-US"/>
        </w:rPr>
      </w:pPr>
      <w:r w:rsidRPr="00997CE8">
        <w:rPr>
          <w:rFonts w:cs="Arial"/>
          <w:szCs w:val="24"/>
          <w:lang w:val="en-US"/>
        </w:rPr>
        <w:t>There are no significant risks associated with the recommendations in the report.</w:t>
      </w:r>
    </w:p>
    <w:p w:rsidR="00002FD6" w:rsidRDefault="00002FD6" w:rsidP="00D4068D">
      <w:pPr>
        <w:ind w:right="141"/>
        <w:rPr>
          <w:rFonts w:cs="Arial"/>
          <w:szCs w:val="24"/>
          <w:lang w:val="en-US" w:eastAsia="en-GB"/>
        </w:rPr>
      </w:pPr>
    </w:p>
    <w:p w:rsidR="00002FD6" w:rsidRDefault="00002FD6" w:rsidP="00D4068D">
      <w:pPr>
        <w:ind w:right="141"/>
        <w:rPr>
          <w:rFonts w:cs="Arial"/>
          <w:szCs w:val="24"/>
          <w:lang w:val="en-US" w:eastAsia="en-GB"/>
        </w:rPr>
      </w:pPr>
      <w:r w:rsidRPr="00002FD6">
        <w:rPr>
          <w:rFonts w:cs="Arial"/>
          <w:szCs w:val="24"/>
          <w:lang w:val="en-US" w:eastAsia="en-GB"/>
        </w:rPr>
        <w:t xml:space="preserve">Risks associated with the replacement system are effectively managed through the controls established at the commencement of the project.  These </w:t>
      </w:r>
      <w:r>
        <w:rPr>
          <w:rFonts w:cs="Arial"/>
          <w:szCs w:val="24"/>
          <w:lang w:val="en-US" w:eastAsia="en-GB"/>
        </w:rPr>
        <w:t>are</w:t>
      </w:r>
      <w:r w:rsidRPr="00002FD6">
        <w:rPr>
          <w:rFonts w:cs="Arial"/>
          <w:szCs w:val="24"/>
          <w:lang w:val="en-US" w:eastAsia="en-GB"/>
        </w:rPr>
        <w:t xml:space="preserve"> documented on the project risk register and managed through the Project Management arrangements.  </w:t>
      </w:r>
    </w:p>
    <w:p w:rsidR="00002FD6" w:rsidRDefault="00002FD6" w:rsidP="00D4068D">
      <w:pPr>
        <w:ind w:right="141"/>
        <w:rPr>
          <w:rFonts w:cs="Arial"/>
          <w:szCs w:val="24"/>
          <w:lang w:val="en-US" w:eastAsia="en-GB"/>
        </w:rPr>
      </w:pPr>
    </w:p>
    <w:p w:rsidR="00002FD6" w:rsidRPr="00D4068D" w:rsidRDefault="00002FD6" w:rsidP="00D4068D">
      <w:pPr>
        <w:ind w:right="141"/>
        <w:rPr>
          <w:rFonts w:cs="Arial"/>
          <w:szCs w:val="24"/>
          <w:lang w:val="en-US" w:eastAsia="en-GB"/>
        </w:rPr>
      </w:pPr>
    </w:p>
    <w:p w:rsidR="00B776F3" w:rsidRPr="004A2543" w:rsidRDefault="00B776F3" w:rsidP="00B776F3">
      <w:pPr>
        <w:pStyle w:val="Heading2"/>
        <w:keepNext/>
      </w:pPr>
      <w:r w:rsidRPr="004A2543">
        <w:t>Equalities implications</w:t>
      </w:r>
      <w:r w:rsidR="00F63742">
        <w:t xml:space="preserve"> / Public Sector Equality Duty  </w:t>
      </w:r>
    </w:p>
    <w:p w:rsidR="00B776F3" w:rsidRDefault="00B776F3" w:rsidP="00B776F3">
      <w:pPr>
        <w:keepNext/>
      </w:pPr>
    </w:p>
    <w:p w:rsidR="00B776F3" w:rsidRPr="004A2543" w:rsidRDefault="00B776F3" w:rsidP="00B776F3">
      <w:r w:rsidRPr="004A2543">
        <w:t xml:space="preserve">Was an Equality Impact Assessment carried out?  </w:t>
      </w:r>
      <w:r w:rsidRPr="008F37C9">
        <w:rPr>
          <w:b/>
        </w:rPr>
        <w:t>Yes</w:t>
      </w:r>
      <w:r>
        <w:t>/</w:t>
      </w:r>
      <w:r w:rsidRPr="008F37C9">
        <w:rPr>
          <w:strike/>
        </w:rPr>
        <w:t>No</w:t>
      </w:r>
      <w:r>
        <w:t xml:space="preserve"> (delete as appropriate)</w:t>
      </w:r>
    </w:p>
    <w:p w:rsidR="00B776F3" w:rsidRPr="004A2543" w:rsidRDefault="00B776F3" w:rsidP="00B776F3"/>
    <w:p w:rsidR="00B776F3" w:rsidRDefault="00B776F3" w:rsidP="00B776F3"/>
    <w:p w:rsidR="00622D53" w:rsidRPr="008A584D" w:rsidRDefault="00622D53" w:rsidP="00622D53">
      <w:pPr>
        <w:rPr>
          <w:b/>
          <w:sz w:val="28"/>
          <w:szCs w:val="28"/>
        </w:rPr>
      </w:pPr>
      <w:r w:rsidRPr="008A584D">
        <w:rPr>
          <w:b/>
          <w:sz w:val="28"/>
          <w:szCs w:val="28"/>
        </w:rPr>
        <w:t>Data Protection implications</w:t>
      </w:r>
    </w:p>
    <w:p w:rsidR="00622D53" w:rsidRPr="004A2543" w:rsidRDefault="00622D53" w:rsidP="00622D53"/>
    <w:p w:rsidR="00622D53" w:rsidRDefault="00622D53" w:rsidP="00622D53">
      <w:r>
        <w:t>The processing of personal data collected through the website will be managed in compliance with the GDPR and data protection legislation and via appropriate actions as identified on the Risk Register</w:t>
      </w:r>
    </w:p>
    <w:p w:rsidR="008F37C9" w:rsidRDefault="008F37C9" w:rsidP="00B776F3">
      <w:pPr>
        <w:ind w:right="141"/>
        <w:rPr>
          <w:rFonts w:cs="Arial"/>
          <w:szCs w:val="24"/>
          <w:lang w:val="en-US"/>
        </w:rPr>
      </w:pPr>
    </w:p>
    <w:p w:rsidR="0037540E" w:rsidRDefault="0037540E" w:rsidP="00B776F3">
      <w:pPr>
        <w:ind w:right="141"/>
        <w:rPr>
          <w:rFonts w:cs="Arial"/>
          <w:szCs w:val="24"/>
          <w:lang w:val="en-US"/>
        </w:rPr>
      </w:pPr>
    </w:p>
    <w:p w:rsidR="00AA1D1C" w:rsidRPr="00467F46" w:rsidRDefault="00777253" w:rsidP="00AA1D1C">
      <w:pPr>
        <w:pStyle w:val="Heading2"/>
      </w:pPr>
      <w:r w:rsidRPr="00467F46">
        <w:t xml:space="preserve">Council </w:t>
      </w:r>
      <w:r w:rsidR="00AA1D1C" w:rsidRPr="00467F46">
        <w:t>Priorities</w:t>
      </w:r>
    </w:p>
    <w:p w:rsidR="00AA1D1C" w:rsidRPr="00467F46" w:rsidRDefault="00AA1D1C" w:rsidP="00AA1D1C">
      <w:pPr>
        <w:keepNext/>
        <w:ind w:right="144"/>
        <w:rPr>
          <w:rFonts w:cs="Arial"/>
          <w:szCs w:val="24"/>
          <w:lang w:val="en-US"/>
        </w:rPr>
      </w:pPr>
    </w:p>
    <w:p w:rsidR="00121AA2" w:rsidRPr="00467F46" w:rsidRDefault="008F37C9" w:rsidP="008F37C9">
      <w:r w:rsidRPr="00467F46">
        <w:t>The digital services strategy supports the Council’s vision and priorities</w:t>
      </w:r>
      <w:r w:rsidR="00121AA2" w:rsidRPr="00467F46">
        <w:t>, especially modernising Harrow Council.</w:t>
      </w:r>
    </w:p>
    <w:p w:rsidR="00930C42" w:rsidRPr="00467F46" w:rsidRDefault="00930C42" w:rsidP="008F37C9">
      <w:pPr>
        <w:pStyle w:val="ListParagraph"/>
        <w:autoSpaceDE w:val="0"/>
        <w:autoSpaceDN w:val="0"/>
        <w:contextualSpacing/>
        <w:rPr>
          <w:b/>
          <w:bCs/>
          <w:color w:val="auto"/>
          <w:sz w:val="24"/>
        </w:rPr>
      </w:pPr>
    </w:p>
    <w:p w:rsidR="00930C42" w:rsidRPr="00467F46" w:rsidRDefault="00121AA2" w:rsidP="00107319">
      <w:pPr>
        <w:pStyle w:val="ListParagraph"/>
        <w:numPr>
          <w:ilvl w:val="0"/>
          <w:numId w:val="1"/>
        </w:numPr>
        <w:autoSpaceDE w:val="0"/>
        <w:autoSpaceDN w:val="0"/>
        <w:contextualSpacing/>
        <w:rPr>
          <w:color w:val="auto"/>
          <w:sz w:val="24"/>
        </w:rPr>
      </w:pPr>
      <w:r w:rsidRPr="00467F46">
        <w:rPr>
          <w:color w:val="auto"/>
          <w:sz w:val="24"/>
        </w:rPr>
        <w:lastRenderedPageBreak/>
        <w:t>A reduction in staff costs will help d</w:t>
      </w:r>
      <w:r w:rsidR="00930C42" w:rsidRPr="00467F46">
        <w:rPr>
          <w:color w:val="auto"/>
          <w:sz w:val="24"/>
        </w:rPr>
        <w:t>eliver excellent value for money services</w:t>
      </w:r>
    </w:p>
    <w:p w:rsidR="00930C42" w:rsidRPr="00467F46" w:rsidRDefault="00930C42" w:rsidP="00107319">
      <w:pPr>
        <w:pStyle w:val="ListParagraph"/>
        <w:numPr>
          <w:ilvl w:val="0"/>
          <w:numId w:val="1"/>
        </w:numPr>
        <w:autoSpaceDE w:val="0"/>
        <w:autoSpaceDN w:val="0"/>
        <w:contextualSpacing/>
        <w:rPr>
          <w:color w:val="auto"/>
          <w:sz w:val="24"/>
        </w:rPr>
      </w:pPr>
      <w:r w:rsidRPr="00467F46">
        <w:rPr>
          <w:color w:val="auto"/>
          <w:sz w:val="24"/>
        </w:rPr>
        <w:t>Reduce the borough’s carbon footprint</w:t>
      </w:r>
      <w:r w:rsidR="00467F46" w:rsidRPr="00467F46">
        <w:rPr>
          <w:color w:val="auto"/>
          <w:sz w:val="24"/>
        </w:rPr>
        <w:t xml:space="preserve"> through a reduction in paper forms and postage </w:t>
      </w:r>
    </w:p>
    <w:p w:rsidR="00930C42" w:rsidRPr="00467F46" w:rsidRDefault="00930C42" w:rsidP="00107319">
      <w:pPr>
        <w:pStyle w:val="ListParagraph"/>
        <w:numPr>
          <w:ilvl w:val="0"/>
          <w:numId w:val="1"/>
        </w:numPr>
        <w:autoSpaceDE w:val="0"/>
        <w:autoSpaceDN w:val="0"/>
        <w:contextualSpacing/>
        <w:rPr>
          <w:color w:val="auto"/>
          <w:sz w:val="24"/>
        </w:rPr>
      </w:pPr>
      <w:r w:rsidRPr="00467F46">
        <w:rPr>
          <w:color w:val="auto"/>
          <w:sz w:val="24"/>
        </w:rPr>
        <w:t>Use technology and innovation to modernise how the Council works</w:t>
      </w:r>
      <w:r w:rsidR="00121AA2" w:rsidRPr="00467F46">
        <w:rPr>
          <w:color w:val="auto"/>
          <w:sz w:val="24"/>
        </w:rPr>
        <w:t xml:space="preserve"> through utilisation of robotics, automation and the latest digital capabilities</w:t>
      </w:r>
    </w:p>
    <w:p w:rsidR="00930C42" w:rsidRPr="00467F46" w:rsidRDefault="00930C42" w:rsidP="00107319">
      <w:pPr>
        <w:pStyle w:val="ListParagraph"/>
        <w:numPr>
          <w:ilvl w:val="0"/>
          <w:numId w:val="1"/>
        </w:numPr>
        <w:autoSpaceDE w:val="0"/>
        <w:autoSpaceDN w:val="0"/>
        <w:contextualSpacing/>
        <w:rPr>
          <w:color w:val="auto"/>
          <w:sz w:val="24"/>
        </w:rPr>
      </w:pPr>
      <w:r w:rsidRPr="00467F46">
        <w:rPr>
          <w:color w:val="auto"/>
          <w:sz w:val="24"/>
        </w:rPr>
        <w:t>Improving access to digital services</w:t>
      </w:r>
      <w:r w:rsidR="00121AA2" w:rsidRPr="00467F46">
        <w:rPr>
          <w:color w:val="auto"/>
          <w:sz w:val="24"/>
        </w:rPr>
        <w:t xml:space="preserve"> through a modern, customer-focussed and innovative digital offering </w:t>
      </w:r>
    </w:p>
    <w:p w:rsidR="00930C42" w:rsidRPr="00467F46" w:rsidRDefault="00930C42" w:rsidP="00930C42"/>
    <w:p w:rsidR="00D86C2E" w:rsidRPr="00612A64" w:rsidRDefault="00D86C2E" w:rsidP="00612A64">
      <w:pPr>
        <w:rPr>
          <w:rFonts w:ascii="Times New Roman" w:hAnsi="Times New Roman"/>
          <w:szCs w:val="24"/>
          <w:lang w:val="en-US"/>
        </w:rPr>
      </w:pPr>
    </w:p>
    <w:p w:rsidR="005441BD" w:rsidRDefault="005441BD" w:rsidP="000417A4">
      <w:pPr>
        <w:pStyle w:val="Heading1"/>
        <w:keepNext/>
      </w:pPr>
      <w:r>
        <w:t>Section 3 - Statutory Officer Clearance</w:t>
      </w:r>
    </w:p>
    <w:p w:rsidR="00B36547" w:rsidRDefault="00B36547" w:rsidP="000417A4">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4"/>
        <w:gridCol w:w="403"/>
        <w:gridCol w:w="222"/>
        <w:gridCol w:w="3196"/>
      </w:tblGrid>
      <w:tr w:rsidR="005441BD">
        <w:tc>
          <w:tcPr>
            <w:tcW w:w="2791" w:type="pct"/>
            <w:tcBorders>
              <w:bottom w:val="nil"/>
              <w:right w:val="nil"/>
            </w:tcBorders>
          </w:tcPr>
          <w:p w:rsidR="005441BD" w:rsidRDefault="005441BD">
            <w:pPr>
              <w:pStyle w:val="Infotext"/>
            </w:pPr>
          </w:p>
          <w:p w:rsidR="005441BD" w:rsidRDefault="005441BD">
            <w:pPr>
              <w:pStyle w:val="Infotext"/>
            </w:pPr>
          </w:p>
        </w:tc>
        <w:tc>
          <w:tcPr>
            <w:tcW w:w="138" w:type="pct"/>
            <w:tcBorders>
              <w:left w:val="nil"/>
              <w:right w:val="nil"/>
            </w:tcBorders>
          </w:tcPr>
          <w:p w:rsidR="005441BD" w:rsidRDefault="005441BD">
            <w:pPr>
              <w:pStyle w:val="Infotext"/>
            </w:pPr>
          </w:p>
        </w:tc>
        <w:tc>
          <w:tcPr>
            <w:tcW w:w="138" w:type="pct"/>
            <w:tcBorders>
              <w:left w:val="nil"/>
              <w:bottom w:val="nil"/>
              <w:right w:val="nil"/>
            </w:tcBorders>
          </w:tcPr>
          <w:p w:rsidR="005441BD" w:rsidRDefault="005441BD">
            <w:pPr>
              <w:pStyle w:val="Infotext"/>
            </w:pPr>
          </w:p>
        </w:tc>
        <w:tc>
          <w:tcPr>
            <w:tcW w:w="1932" w:type="pct"/>
            <w:tcBorders>
              <w:left w:val="nil"/>
              <w:bottom w:val="nil"/>
            </w:tcBorders>
          </w:tcPr>
          <w:p w:rsidR="005441BD" w:rsidRDefault="005441BD">
            <w:pPr>
              <w:pStyle w:val="Infotext"/>
            </w:pPr>
          </w:p>
          <w:p w:rsidR="005441BD" w:rsidRDefault="005441BD">
            <w:pPr>
              <w:pStyle w:val="Infotext"/>
            </w:pPr>
            <w:r>
              <w:t>on behalf of the</w:t>
            </w:r>
          </w:p>
        </w:tc>
      </w:tr>
      <w:tr w:rsidR="005441BD">
        <w:tc>
          <w:tcPr>
            <w:tcW w:w="2791" w:type="pct"/>
            <w:tcBorders>
              <w:top w:val="nil"/>
              <w:bottom w:val="nil"/>
            </w:tcBorders>
          </w:tcPr>
          <w:p w:rsidR="005441BD" w:rsidRDefault="005441BD" w:rsidP="007217F4">
            <w:pPr>
              <w:pStyle w:val="Infotext"/>
            </w:pPr>
            <w:r>
              <w:t>Name:</w:t>
            </w:r>
            <w:r w:rsidR="007217F4">
              <w:t xml:space="preserve">  </w:t>
            </w:r>
            <w:r w:rsidR="00046C6F">
              <w:t>Sharon Daniels</w:t>
            </w:r>
          </w:p>
        </w:tc>
        <w:tc>
          <w:tcPr>
            <w:tcW w:w="138" w:type="pct"/>
            <w:tcBorders>
              <w:bottom w:val="single" w:sz="4" w:space="0" w:color="auto"/>
            </w:tcBorders>
          </w:tcPr>
          <w:p w:rsidR="005441BD" w:rsidRDefault="00046C6F">
            <w:pPr>
              <w:pStyle w:val="Infotext"/>
            </w:pPr>
            <w:r>
              <w:t>X</w:t>
            </w:r>
          </w:p>
        </w:tc>
        <w:tc>
          <w:tcPr>
            <w:tcW w:w="138" w:type="pct"/>
            <w:tcBorders>
              <w:top w:val="nil"/>
              <w:bottom w:val="nil"/>
              <w:right w:val="nil"/>
            </w:tcBorders>
          </w:tcPr>
          <w:p w:rsidR="005441BD" w:rsidRDefault="005441BD">
            <w:pPr>
              <w:pStyle w:val="Infotext"/>
            </w:pPr>
          </w:p>
        </w:tc>
        <w:tc>
          <w:tcPr>
            <w:tcW w:w="1932" w:type="pct"/>
            <w:tcBorders>
              <w:top w:val="nil"/>
              <w:left w:val="nil"/>
              <w:bottom w:val="nil"/>
            </w:tcBorders>
          </w:tcPr>
          <w:p w:rsidR="005441BD" w:rsidRDefault="005441BD">
            <w:pPr>
              <w:pStyle w:val="Infotext"/>
            </w:pPr>
            <w:r>
              <w:t>Chief Financial Officer</w:t>
            </w:r>
          </w:p>
        </w:tc>
      </w:tr>
      <w:tr w:rsidR="005441BD">
        <w:tc>
          <w:tcPr>
            <w:tcW w:w="2791" w:type="pct"/>
            <w:tcBorders>
              <w:top w:val="nil"/>
              <w:right w:val="nil"/>
            </w:tcBorders>
          </w:tcPr>
          <w:p w:rsidR="005441BD" w:rsidRDefault="005441BD">
            <w:pPr>
              <w:pStyle w:val="Infotext"/>
            </w:pPr>
            <w:r>
              <w:t xml:space="preserve"> </w:t>
            </w:r>
          </w:p>
          <w:p w:rsidR="005441BD" w:rsidRDefault="005441BD" w:rsidP="00172426">
            <w:pPr>
              <w:pStyle w:val="Infotext"/>
            </w:pPr>
            <w:r>
              <w:t xml:space="preserve">Date: </w:t>
            </w:r>
            <w:r w:rsidR="007217F4">
              <w:t xml:space="preserve"> </w:t>
            </w:r>
            <w:r w:rsidR="00046C6F">
              <w:t>28 August 2019</w:t>
            </w:r>
          </w:p>
        </w:tc>
        <w:tc>
          <w:tcPr>
            <w:tcW w:w="138" w:type="pct"/>
            <w:tcBorders>
              <w:left w:val="nil"/>
              <w:bottom w:val="single" w:sz="4" w:space="0" w:color="auto"/>
              <w:right w:val="nil"/>
            </w:tcBorders>
          </w:tcPr>
          <w:p w:rsidR="005441BD" w:rsidRDefault="005441BD">
            <w:pPr>
              <w:pStyle w:val="Infotext"/>
            </w:pPr>
          </w:p>
        </w:tc>
        <w:tc>
          <w:tcPr>
            <w:tcW w:w="138" w:type="pct"/>
            <w:tcBorders>
              <w:top w:val="nil"/>
              <w:left w:val="nil"/>
              <w:right w:val="nil"/>
            </w:tcBorders>
          </w:tcPr>
          <w:p w:rsidR="005441BD" w:rsidRDefault="005441BD">
            <w:pPr>
              <w:pStyle w:val="Infotext"/>
            </w:pPr>
          </w:p>
        </w:tc>
        <w:tc>
          <w:tcPr>
            <w:tcW w:w="1932" w:type="pct"/>
            <w:tcBorders>
              <w:top w:val="nil"/>
              <w:left w:val="nil"/>
            </w:tcBorders>
          </w:tcPr>
          <w:p w:rsidR="005441BD" w:rsidRDefault="005441BD">
            <w:pPr>
              <w:pStyle w:val="Infotext"/>
            </w:pPr>
          </w:p>
        </w:tc>
      </w:tr>
      <w:tr w:rsidR="005441BD">
        <w:tc>
          <w:tcPr>
            <w:tcW w:w="2791" w:type="pct"/>
            <w:tcBorders>
              <w:bottom w:val="nil"/>
              <w:right w:val="nil"/>
            </w:tcBorders>
          </w:tcPr>
          <w:p w:rsidR="005441BD" w:rsidRDefault="005441BD">
            <w:pPr>
              <w:pStyle w:val="Infotext"/>
            </w:pPr>
          </w:p>
          <w:p w:rsidR="005441BD" w:rsidRDefault="005441BD">
            <w:pPr>
              <w:pStyle w:val="Infotext"/>
            </w:pPr>
          </w:p>
        </w:tc>
        <w:tc>
          <w:tcPr>
            <w:tcW w:w="138" w:type="pct"/>
            <w:tcBorders>
              <w:left w:val="nil"/>
              <w:right w:val="nil"/>
            </w:tcBorders>
          </w:tcPr>
          <w:p w:rsidR="005441BD" w:rsidRDefault="005441BD">
            <w:pPr>
              <w:pStyle w:val="Infotext"/>
            </w:pPr>
          </w:p>
        </w:tc>
        <w:tc>
          <w:tcPr>
            <w:tcW w:w="138" w:type="pct"/>
            <w:tcBorders>
              <w:left w:val="nil"/>
              <w:bottom w:val="nil"/>
              <w:right w:val="nil"/>
            </w:tcBorders>
          </w:tcPr>
          <w:p w:rsidR="005441BD" w:rsidRDefault="005441BD">
            <w:pPr>
              <w:pStyle w:val="Infotext"/>
            </w:pPr>
          </w:p>
        </w:tc>
        <w:tc>
          <w:tcPr>
            <w:tcW w:w="1932" w:type="pct"/>
            <w:tcBorders>
              <w:left w:val="nil"/>
              <w:bottom w:val="nil"/>
            </w:tcBorders>
          </w:tcPr>
          <w:p w:rsidR="005441BD" w:rsidRDefault="005441BD">
            <w:pPr>
              <w:pStyle w:val="Infotext"/>
            </w:pPr>
          </w:p>
          <w:p w:rsidR="005441BD" w:rsidRDefault="005441BD">
            <w:pPr>
              <w:pStyle w:val="Infotext"/>
            </w:pPr>
            <w:r>
              <w:t>on behalf of the</w:t>
            </w:r>
          </w:p>
        </w:tc>
      </w:tr>
      <w:tr w:rsidR="005441BD">
        <w:tc>
          <w:tcPr>
            <w:tcW w:w="2791" w:type="pct"/>
            <w:tcBorders>
              <w:top w:val="nil"/>
              <w:bottom w:val="nil"/>
            </w:tcBorders>
          </w:tcPr>
          <w:p w:rsidR="005441BD" w:rsidRDefault="005441BD" w:rsidP="007217F4">
            <w:pPr>
              <w:pStyle w:val="Infotext"/>
            </w:pPr>
            <w:r>
              <w:t xml:space="preserve">Name: </w:t>
            </w:r>
            <w:r w:rsidR="007217F4">
              <w:t xml:space="preserve"> </w:t>
            </w:r>
            <w:r w:rsidR="00046C6F">
              <w:t>Stephen Dorrian</w:t>
            </w:r>
          </w:p>
        </w:tc>
        <w:tc>
          <w:tcPr>
            <w:tcW w:w="138" w:type="pct"/>
            <w:tcBorders>
              <w:bottom w:val="single" w:sz="4" w:space="0" w:color="auto"/>
            </w:tcBorders>
          </w:tcPr>
          <w:p w:rsidR="005441BD" w:rsidRDefault="00046C6F">
            <w:pPr>
              <w:pStyle w:val="Infotext"/>
            </w:pPr>
            <w:r>
              <w:t>X</w:t>
            </w:r>
          </w:p>
        </w:tc>
        <w:tc>
          <w:tcPr>
            <w:tcW w:w="138" w:type="pct"/>
            <w:tcBorders>
              <w:top w:val="nil"/>
              <w:bottom w:val="nil"/>
              <w:right w:val="nil"/>
            </w:tcBorders>
          </w:tcPr>
          <w:p w:rsidR="005441BD" w:rsidRDefault="005441BD">
            <w:pPr>
              <w:pStyle w:val="Infotext"/>
            </w:pPr>
          </w:p>
        </w:tc>
        <w:tc>
          <w:tcPr>
            <w:tcW w:w="1932" w:type="pct"/>
            <w:tcBorders>
              <w:top w:val="nil"/>
              <w:left w:val="nil"/>
              <w:bottom w:val="nil"/>
            </w:tcBorders>
          </w:tcPr>
          <w:p w:rsidR="005441BD" w:rsidRDefault="005441BD">
            <w:pPr>
              <w:pStyle w:val="Infotext"/>
            </w:pPr>
            <w:r>
              <w:t>Monitoring Officer</w:t>
            </w:r>
          </w:p>
        </w:tc>
      </w:tr>
      <w:tr w:rsidR="005441BD">
        <w:tc>
          <w:tcPr>
            <w:tcW w:w="2791" w:type="pct"/>
            <w:tcBorders>
              <w:top w:val="nil"/>
              <w:right w:val="nil"/>
            </w:tcBorders>
          </w:tcPr>
          <w:p w:rsidR="005441BD" w:rsidRDefault="005441BD">
            <w:pPr>
              <w:pStyle w:val="Infotext"/>
            </w:pPr>
          </w:p>
          <w:p w:rsidR="005441BD" w:rsidRDefault="005441BD" w:rsidP="00172426">
            <w:pPr>
              <w:pStyle w:val="Infotext"/>
            </w:pPr>
            <w:r>
              <w:t xml:space="preserve">Date: </w:t>
            </w:r>
            <w:r w:rsidR="007217F4">
              <w:t xml:space="preserve"> </w:t>
            </w:r>
            <w:r w:rsidR="00046C6F">
              <w:t>27 August 2019</w:t>
            </w:r>
          </w:p>
        </w:tc>
        <w:tc>
          <w:tcPr>
            <w:tcW w:w="138" w:type="pct"/>
            <w:tcBorders>
              <w:left w:val="nil"/>
              <w:right w:val="nil"/>
            </w:tcBorders>
          </w:tcPr>
          <w:p w:rsidR="005441BD" w:rsidRDefault="005441BD">
            <w:pPr>
              <w:pStyle w:val="Infotext"/>
            </w:pPr>
          </w:p>
        </w:tc>
        <w:tc>
          <w:tcPr>
            <w:tcW w:w="138" w:type="pct"/>
            <w:tcBorders>
              <w:top w:val="nil"/>
              <w:left w:val="nil"/>
              <w:right w:val="nil"/>
            </w:tcBorders>
          </w:tcPr>
          <w:p w:rsidR="005441BD" w:rsidRDefault="005441BD">
            <w:pPr>
              <w:pStyle w:val="Infotext"/>
            </w:pPr>
          </w:p>
        </w:tc>
        <w:tc>
          <w:tcPr>
            <w:tcW w:w="1932" w:type="pct"/>
            <w:tcBorders>
              <w:top w:val="nil"/>
              <w:left w:val="nil"/>
            </w:tcBorders>
          </w:tcPr>
          <w:p w:rsidR="005441BD" w:rsidRDefault="005441BD">
            <w:pPr>
              <w:pStyle w:val="Infotext"/>
            </w:pPr>
          </w:p>
          <w:p w:rsidR="005441BD" w:rsidRDefault="005441BD">
            <w:pPr>
              <w:pStyle w:val="Infotext"/>
            </w:pPr>
          </w:p>
        </w:tc>
      </w:tr>
    </w:tbl>
    <w:p w:rsidR="005441BD" w:rsidRDefault="005441BD">
      <w:pPr>
        <w:jc w:val="both"/>
        <w:rPr>
          <w:rFonts w:cs="Arial"/>
        </w:rPr>
      </w:pPr>
    </w:p>
    <w:p w:rsidR="005441BD" w:rsidRDefault="005441BD"/>
    <w:p w:rsidR="00F63742" w:rsidRDefault="00F63742" w:rsidP="00F637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5"/>
        <w:gridCol w:w="403"/>
        <w:gridCol w:w="234"/>
        <w:gridCol w:w="3593"/>
      </w:tblGrid>
      <w:tr w:rsidR="00F63742" w:rsidTr="001C1569">
        <w:tc>
          <w:tcPr>
            <w:tcW w:w="4752" w:type="dxa"/>
            <w:tcBorders>
              <w:bottom w:val="nil"/>
              <w:right w:val="nil"/>
            </w:tcBorders>
          </w:tcPr>
          <w:p w:rsidR="00F63742" w:rsidRDefault="00F63742" w:rsidP="001C1569">
            <w:pPr>
              <w:pStyle w:val="Infotext"/>
            </w:pPr>
          </w:p>
          <w:p w:rsidR="00F63742" w:rsidRDefault="00F63742" w:rsidP="001C1569">
            <w:pPr>
              <w:pStyle w:val="Infotext"/>
            </w:pPr>
          </w:p>
        </w:tc>
        <w:tc>
          <w:tcPr>
            <w:tcW w:w="387" w:type="dxa"/>
            <w:tcBorders>
              <w:left w:val="nil"/>
              <w:right w:val="nil"/>
            </w:tcBorders>
          </w:tcPr>
          <w:p w:rsidR="00F63742" w:rsidRDefault="00F63742" w:rsidP="001C1569">
            <w:pPr>
              <w:pStyle w:val="Infotext"/>
            </w:pPr>
          </w:p>
        </w:tc>
        <w:tc>
          <w:tcPr>
            <w:tcW w:w="236" w:type="dxa"/>
            <w:tcBorders>
              <w:left w:val="nil"/>
              <w:bottom w:val="nil"/>
              <w:right w:val="nil"/>
            </w:tcBorders>
          </w:tcPr>
          <w:p w:rsidR="00F63742" w:rsidRDefault="00F63742" w:rsidP="001C1569">
            <w:pPr>
              <w:pStyle w:val="Infotext"/>
            </w:pPr>
          </w:p>
        </w:tc>
        <w:tc>
          <w:tcPr>
            <w:tcW w:w="3890" w:type="dxa"/>
            <w:tcBorders>
              <w:left w:val="nil"/>
              <w:bottom w:val="nil"/>
            </w:tcBorders>
          </w:tcPr>
          <w:p w:rsidR="00F63742" w:rsidRDefault="00F63742" w:rsidP="001C1569">
            <w:pPr>
              <w:pStyle w:val="Infotext"/>
            </w:pPr>
          </w:p>
          <w:p w:rsidR="00F63742" w:rsidRDefault="00F63742" w:rsidP="001C1569">
            <w:pPr>
              <w:pStyle w:val="Infotext"/>
            </w:pPr>
          </w:p>
        </w:tc>
      </w:tr>
      <w:tr w:rsidR="00F63742" w:rsidTr="001C1569">
        <w:tc>
          <w:tcPr>
            <w:tcW w:w="4752" w:type="dxa"/>
            <w:tcBorders>
              <w:top w:val="nil"/>
              <w:bottom w:val="nil"/>
            </w:tcBorders>
          </w:tcPr>
          <w:p w:rsidR="00F63742" w:rsidRDefault="00F63742" w:rsidP="007217F4">
            <w:pPr>
              <w:pStyle w:val="Infotext"/>
            </w:pPr>
            <w:r>
              <w:t xml:space="preserve">Name: </w:t>
            </w:r>
            <w:r w:rsidR="007217F4">
              <w:t xml:space="preserve"> </w:t>
            </w:r>
            <w:r w:rsidR="001C23DD">
              <w:t>Charlie Stewart</w:t>
            </w:r>
          </w:p>
        </w:tc>
        <w:tc>
          <w:tcPr>
            <w:tcW w:w="387" w:type="dxa"/>
            <w:tcBorders>
              <w:bottom w:val="single" w:sz="4" w:space="0" w:color="auto"/>
            </w:tcBorders>
          </w:tcPr>
          <w:p w:rsidR="00F63742" w:rsidRDefault="00B7551D" w:rsidP="001C1569">
            <w:pPr>
              <w:pStyle w:val="Infotext"/>
            </w:pPr>
            <w:r>
              <w:t>X</w:t>
            </w:r>
          </w:p>
        </w:tc>
        <w:tc>
          <w:tcPr>
            <w:tcW w:w="236" w:type="dxa"/>
            <w:tcBorders>
              <w:top w:val="nil"/>
              <w:bottom w:val="nil"/>
              <w:right w:val="nil"/>
            </w:tcBorders>
          </w:tcPr>
          <w:p w:rsidR="00F63742" w:rsidRDefault="00F63742" w:rsidP="001C1569">
            <w:pPr>
              <w:pStyle w:val="Infotext"/>
            </w:pPr>
          </w:p>
        </w:tc>
        <w:tc>
          <w:tcPr>
            <w:tcW w:w="3890" w:type="dxa"/>
            <w:tcBorders>
              <w:top w:val="nil"/>
              <w:left w:val="nil"/>
              <w:bottom w:val="nil"/>
            </w:tcBorders>
          </w:tcPr>
          <w:p w:rsidR="00F63742" w:rsidRDefault="00F63742" w:rsidP="001C1569">
            <w:pPr>
              <w:pStyle w:val="Infotext"/>
            </w:pPr>
            <w:r>
              <w:t>Corporate Director</w:t>
            </w:r>
            <w:r w:rsidR="00172426">
              <w:t xml:space="preserve"> of Resources</w:t>
            </w:r>
          </w:p>
        </w:tc>
      </w:tr>
      <w:tr w:rsidR="00F63742" w:rsidTr="001C1569">
        <w:tc>
          <w:tcPr>
            <w:tcW w:w="4752" w:type="dxa"/>
            <w:tcBorders>
              <w:top w:val="nil"/>
              <w:right w:val="nil"/>
            </w:tcBorders>
          </w:tcPr>
          <w:p w:rsidR="00F63742" w:rsidRDefault="00F63742" w:rsidP="001C1569">
            <w:pPr>
              <w:pStyle w:val="Infotext"/>
            </w:pPr>
            <w:r>
              <w:t xml:space="preserve"> </w:t>
            </w:r>
          </w:p>
          <w:p w:rsidR="00F63742" w:rsidRDefault="00F63742" w:rsidP="00172426">
            <w:pPr>
              <w:pStyle w:val="Infotext"/>
            </w:pPr>
            <w:r>
              <w:t xml:space="preserve">Date: </w:t>
            </w:r>
            <w:r w:rsidR="007217F4">
              <w:t xml:space="preserve"> </w:t>
            </w:r>
            <w:r w:rsidR="0006035A">
              <w:t>28 August 2019</w:t>
            </w:r>
          </w:p>
        </w:tc>
        <w:tc>
          <w:tcPr>
            <w:tcW w:w="387" w:type="dxa"/>
            <w:tcBorders>
              <w:left w:val="nil"/>
              <w:bottom w:val="single" w:sz="4" w:space="0" w:color="auto"/>
              <w:right w:val="nil"/>
            </w:tcBorders>
          </w:tcPr>
          <w:p w:rsidR="00F63742" w:rsidRDefault="00F63742" w:rsidP="001C1569">
            <w:pPr>
              <w:pStyle w:val="Infotext"/>
            </w:pPr>
          </w:p>
        </w:tc>
        <w:tc>
          <w:tcPr>
            <w:tcW w:w="236" w:type="dxa"/>
            <w:tcBorders>
              <w:top w:val="nil"/>
              <w:left w:val="nil"/>
              <w:right w:val="nil"/>
            </w:tcBorders>
          </w:tcPr>
          <w:p w:rsidR="00F63742" w:rsidRDefault="00F63742" w:rsidP="001C1569">
            <w:pPr>
              <w:pStyle w:val="Infotext"/>
            </w:pPr>
          </w:p>
        </w:tc>
        <w:tc>
          <w:tcPr>
            <w:tcW w:w="3890" w:type="dxa"/>
            <w:tcBorders>
              <w:top w:val="nil"/>
              <w:left w:val="nil"/>
            </w:tcBorders>
          </w:tcPr>
          <w:p w:rsidR="00F63742" w:rsidRDefault="00F63742" w:rsidP="001C1569">
            <w:pPr>
              <w:pStyle w:val="Infotext"/>
            </w:pPr>
            <w:bookmarkStart w:id="0" w:name="_GoBack"/>
            <w:bookmarkEnd w:id="0"/>
          </w:p>
        </w:tc>
      </w:tr>
    </w:tbl>
    <w:p w:rsidR="00F63742" w:rsidRDefault="00F63742" w:rsidP="00F63742"/>
    <w:p w:rsidR="006377D6" w:rsidRPr="006377D6" w:rsidRDefault="006377D6" w:rsidP="000417A4">
      <w:pPr>
        <w:pStyle w:val="Heading1"/>
        <w:keepNext/>
        <w:rPr>
          <w:sz w:val="24"/>
          <w:szCs w:val="24"/>
        </w:rPr>
      </w:pPr>
    </w:p>
    <w:p w:rsidR="006377D6" w:rsidRPr="006377D6" w:rsidRDefault="006377D6" w:rsidP="000417A4">
      <w:pPr>
        <w:pStyle w:val="Heading1"/>
        <w:keepNex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6377D6">
        <w:trPr>
          <w:trHeight w:val="965"/>
        </w:trPr>
        <w:tc>
          <w:tcPr>
            <w:tcW w:w="3025" w:type="pct"/>
            <w:tcBorders>
              <w:right w:val="nil"/>
            </w:tcBorders>
          </w:tcPr>
          <w:p w:rsidR="006377D6" w:rsidRPr="009F7E5A" w:rsidRDefault="009F7E5A" w:rsidP="003739BF">
            <w:pPr>
              <w:pStyle w:val="Infotext"/>
              <w:rPr>
                <w:rFonts w:ascii="Arial Black" w:hAnsi="Arial Black"/>
                <w:color w:val="FF0000"/>
              </w:rPr>
            </w:pPr>
            <w:r w:rsidRPr="009F7E5A">
              <w:rPr>
                <w:rFonts w:ascii="Arial Black" w:hAnsi="Arial Black"/>
                <w:color w:val="FF0000"/>
              </w:rPr>
              <w:t>MANDATORY</w:t>
            </w:r>
          </w:p>
          <w:p w:rsidR="006377D6" w:rsidRDefault="006377D6" w:rsidP="003739BF">
            <w:pPr>
              <w:pStyle w:val="Infotext"/>
              <w:rPr>
                <w:rFonts w:ascii="Arial Black" w:hAnsi="Arial Black"/>
              </w:rPr>
            </w:pPr>
            <w:r>
              <w:rPr>
                <w:rFonts w:ascii="Arial Black" w:hAnsi="Arial Black"/>
              </w:rPr>
              <w:t>Ward Councillors notified:</w:t>
            </w:r>
          </w:p>
          <w:p w:rsidR="006377D6" w:rsidRDefault="006377D6" w:rsidP="003739BF">
            <w:pPr>
              <w:pStyle w:val="Infotext"/>
            </w:pPr>
          </w:p>
        </w:tc>
        <w:tc>
          <w:tcPr>
            <w:tcW w:w="1975" w:type="pct"/>
            <w:tcBorders>
              <w:left w:val="nil"/>
            </w:tcBorders>
          </w:tcPr>
          <w:p w:rsidR="006377D6" w:rsidRDefault="006377D6" w:rsidP="003739BF">
            <w:pPr>
              <w:pStyle w:val="Infotext"/>
            </w:pPr>
          </w:p>
          <w:p w:rsidR="006377D6" w:rsidRPr="00A406F3" w:rsidRDefault="006377D6" w:rsidP="003739BF">
            <w:pPr>
              <w:pStyle w:val="Infotext"/>
              <w:spacing w:before="120"/>
              <w:rPr>
                <w:b/>
              </w:rPr>
            </w:pPr>
            <w:r w:rsidRPr="00A406F3">
              <w:rPr>
                <w:b/>
              </w:rPr>
              <w:t xml:space="preserve">NO </w:t>
            </w:r>
          </w:p>
          <w:p w:rsidR="006377D6" w:rsidRPr="003D78F6" w:rsidRDefault="006377D6" w:rsidP="00172426">
            <w:pPr>
              <w:pStyle w:val="Infotext"/>
              <w:rPr>
                <w:i/>
                <w:sz w:val="24"/>
                <w:szCs w:val="24"/>
              </w:rPr>
            </w:pPr>
          </w:p>
        </w:tc>
      </w:tr>
    </w:tbl>
    <w:p w:rsidR="006377D6" w:rsidRDefault="006377D6" w:rsidP="000417A4">
      <w:pPr>
        <w:pStyle w:val="Heading1"/>
        <w:keepNext/>
        <w:rPr>
          <w:sz w:val="24"/>
          <w:szCs w:val="24"/>
        </w:rPr>
      </w:pPr>
    </w:p>
    <w:p w:rsidR="006377D6" w:rsidRDefault="006377D6" w:rsidP="006377D6"/>
    <w:p w:rsidR="006377D6" w:rsidRPr="006377D6" w:rsidRDefault="006377D6" w:rsidP="006377D6"/>
    <w:p w:rsidR="00467F46" w:rsidRDefault="00467F46">
      <w:pPr>
        <w:rPr>
          <w:rFonts w:ascii="Arial Black" w:hAnsi="Arial Black" w:cs="Arial"/>
          <w:bCs/>
          <w:sz w:val="32"/>
          <w:szCs w:val="32"/>
        </w:rPr>
      </w:pPr>
      <w:r>
        <w:br w:type="page"/>
      </w:r>
    </w:p>
    <w:p w:rsidR="005441BD" w:rsidRDefault="005441BD" w:rsidP="000417A4">
      <w:pPr>
        <w:pStyle w:val="Heading1"/>
        <w:keepNext/>
      </w:pPr>
      <w:r>
        <w:lastRenderedPageBreak/>
        <w:t xml:space="preserve">Section </w:t>
      </w:r>
      <w:r w:rsidR="00FB23F5">
        <w:t>4</w:t>
      </w:r>
      <w:r>
        <w:t xml:space="preserve"> - Contact Details and Background Papers</w:t>
      </w:r>
    </w:p>
    <w:p w:rsidR="005441BD" w:rsidRDefault="005441BD" w:rsidP="000417A4">
      <w:pPr>
        <w:keepNext/>
        <w:rPr>
          <w:rFonts w:cs="Arial"/>
        </w:rPr>
      </w:pPr>
    </w:p>
    <w:p w:rsidR="005441BD" w:rsidRDefault="005441BD" w:rsidP="000417A4">
      <w:pPr>
        <w:keepNext/>
      </w:pPr>
    </w:p>
    <w:p w:rsidR="008F37C9" w:rsidRDefault="008F37C9" w:rsidP="008F37C9">
      <w:pPr>
        <w:pStyle w:val="Infotext"/>
      </w:pPr>
      <w:r w:rsidRPr="00EE7076">
        <w:rPr>
          <w:b/>
        </w:rPr>
        <w:t>Contact:</w:t>
      </w:r>
      <w:r>
        <w:t xml:space="preserve">  </w:t>
      </w:r>
    </w:p>
    <w:p w:rsidR="008F37C9" w:rsidRDefault="008F37C9" w:rsidP="008F37C9">
      <w:pPr>
        <w:pStyle w:val="Infotext"/>
        <w:rPr>
          <w:rFonts w:cs="Arial"/>
          <w:sz w:val="24"/>
        </w:rPr>
      </w:pPr>
      <w:r w:rsidRPr="00ED3817">
        <w:rPr>
          <w:rFonts w:cs="Arial"/>
          <w:sz w:val="24"/>
        </w:rPr>
        <w:t>Jonathan Milbourn</w:t>
      </w:r>
      <w:r>
        <w:rPr>
          <w:rFonts w:cs="Arial"/>
          <w:sz w:val="24"/>
        </w:rPr>
        <w:t>, Head of Customer Services &amp; Business Support</w:t>
      </w:r>
    </w:p>
    <w:p w:rsidR="008F37C9" w:rsidRDefault="008F37C9" w:rsidP="008F37C9">
      <w:pPr>
        <w:pStyle w:val="Infotext"/>
        <w:rPr>
          <w:rFonts w:cs="Arial"/>
          <w:sz w:val="24"/>
        </w:rPr>
      </w:pPr>
      <w:r>
        <w:rPr>
          <w:rFonts w:cs="Arial"/>
          <w:sz w:val="24"/>
        </w:rPr>
        <w:t>020 8736 6711 (</w:t>
      </w:r>
      <w:proofErr w:type="spellStart"/>
      <w:r>
        <w:rPr>
          <w:rFonts w:cs="Arial"/>
          <w:sz w:val="24"/>
        </w:rPr>
        <w:t>ext</w:t>
      </w:r>
      <w:proofErr w:type="spellEnd"/>
      <w:r>
        <w:rPr>
          <w:rFonts w:cs="Arial"/>
          <w:sz w:val="24"/>
        </w:rPr>
        <w:t xml:space="preserve"> 6711)</w:t>
      </w:r>
    </w:p>
    <w:p w:rsidR="008F37C9" w:rsidRDefault="00172426" w:rsidP="008F37C9">
      <w:pPr>
        <w:pStyle w:val="Infotext"/>
      </w:pPr>
      <w:hyperlink r:id="rId10" w:history="1">
        <w:r w:rsidR="008F37C9" w:rsidRPr="00B973AB">
          <w:rPr>
            <w:rStyle w:val="Hyperlink"/>
            <w:rFonts w:cs="Arial"/>
            <w:sz w:val="24"/>
          </w:rPr>
          <w:t>Jonathan.milbourn@harrow.gov.uk</w:t>
        </w:r>
      </w:hyperlink>
      <w:r w:rsidR="008F37C9">
        <w:rPr>
          <w:rFonts w:cs="Arial"/>
          <w:sz w:val="24"/>
        </w:rPr>
        <w:t xml:space="preserve"> </w:t>
      </w:r>
    </w:p>
    <w:p w:rsidR="008F37C9" w:rsidRDefault="008F37C9" w:rsidP="008F37C9"/>
    <w:p w:rsidR="008F37C9" w:rsidRDefault="008F37C9" w:rsidP="008F37C9"/>
    <w:p w:rsidR="008F37C9" w:rsidRDefault="008F37C9" w:rsidP="008F37C9">
      <w:pPr>
        <w:pStyle w:val="Infotext"/>
      </w:pPr>
      <w:r w:rsidRPr="000064A3">
        <w:rPr>
          <w:b/>
        </w:rPr>
        <w:t>Background Papers:</w:t>
      </w:r>
      <w:r>
        <w:t xml:space="preserve"> </w:t>
      </w:r>
      <w:r>
        <w:tab/>
        <w:t xml:space="preserve">None </w:t>
      </w:r>
    </w:p>
    <w:p w:rsidR="00937DB5" w:rsidRDefault="00937DB5">
      <w:pPr>
        <w:pStyle w:val="Infotext"/>
      </w:pPr>
    </w:p>
    <w:sectPr w:rsidR="00937DB5"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E14" w:rsidRDefault="00D16E14">
      <w:r>
        <w:separator/>
      </w:r>
    </w:p>
  </w:endnote>
  <w:endnote w:type="continuationSeparator" w:id="0">
    <w:p w:rsidR="00D16E14" w:rsidRDefault="00D1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E14" w:rsidRDefault="00D16E14">
      <w:r>
        <w:separator/>
      </w:r>
    </w:p>
  </w:footnote>
  <w:footnote w:type="continuationSeparator" w:id="0">
    <w:p w:rsidR="00D16E14" w:rsidRDefault="00D16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60C3"/>
    <w:multiLevelType w:val="hybridMultilevel"/>
    <w:tmpl w:val="DCBA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C0FB2"/>
    <w:multiLevelType w:val="hybridMultilevel"/>
    <w:tmpl w:val="8CA0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9B5A02"/>
    <w:multiLevelType w:val="hybridMultilevel"/>
    <w:tmpl w:val="8B526854"/>
    <w:lvl w:ilvl="0" w:tplc="8242BC44">
      <w:start w:val="1"/>
      <w:numFmt w:val="bullet"/>
      <w:lvlText w:val=""/>
      <w:lvlJc w:val="left"/>
      <w:pPr>
        <w:ind w:left="432" w:hanging="432"/>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nsid w:val="29A31211"/>
    <w:multiLevelType w:val="hybridMultilevel"/>
    <w:tmpl w:val="A11E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7B60AD9"/>
    <w:multiLevelType w:val="hybridMultilevel"/>
    <w:tmpl w:val="9D02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CE7091"/>
    <w:multiLevelType w:val="hybridMultilevel"/>
    <w:tmpl w:val="6D70D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EC726E"/>
    <w:multiLevelType w:val="hybridMultilevel"/>
    <w:tmpl w:val="56BA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762AA0"/>
    <w:multiLevelType w:val="hybridMultilevel"/>
    <w:tmpl w:val="D02A5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6"/>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D6"/>
    <w:rsid w:val="00002FD6"/>
    <w:rsid w:val="000064A3"/>
    <w:rsid w:val="00036698"/>
    <w:rsid w:val="000417A4"/>
    <w:rsid w:val="00044EA3"/>
    <w:rsid w:val="00046328"/>
    <w:rsid w:val="00046C6F"/>
    <w:rsid w:val="0006035A"/>
    <w:rsid w:val="00075CBB"/>
    <w:rsid w:val="000825BA"/>
    <w:rsid w:val="000B74AD"/>
    <w:rsid w:val="000D594C"/>
    <w:rsid w:val="000D59D7"/>
    <w:rsid w:val="000F665E"/>
    <w:rsid w:val="001071C4"/>
    <w:rsid w:val="00107319"/>
    <w:rsid w:val="001120D6"/>
    <w:rsid w:val="00121AA2"/>
    <w:rsid w:val="00131D9D"/>
    <w:rsid w:val="00132953"/>
    <w:rsid w:val="00141F91"/>
    <w:rsid w:val="00156C33"/>
    <w:rsid w:val="00157787"/>
    <w:rsid w:val="00172426"/>
    <w:rsid w:val="001A6BFF"/>
    <w:rsid w:val="001C1569"/>
    <w:rsid w:val="001C23DD"/>
    <w:rsid w:val="001C2940"/>
    <w:rsid w:val="001E153E"/>
    <w:rsid w:val="001E282E"/>
    <w:rsid w:val="001E6E71"/>
    <w:rsid w:val="00205B6C"/>
    <w:rsid w:val="00262641"/>
    <w:rsid w:val="00267B48"/>
    <w:rsid w:val="00275FE6"/>
    <w:rsid w:val="00277B96"/>
    <w:rsid w:val="00295B66"/>
    <w:rsid w:val="002B7F80"/>
    <w:rsid w:val="002C219B"/>
    <w:rsid w:val="002C6464"/>
    <w:rsid w:val="002D077C"/>
    <w:rsid w:val="002D35ED"/>
    <w:rsid w:val="002D45D5"/>
    <w:rsid w:val="002D616C"/>
    <w:rsid w:val="002E7B8B"/>
    <w:rsid w:val="0030439D"/>
    <w:rsid w:val="00313F3C"/>
    <w:rsid w:val="00324A8E"/>
    <w:rsid w:val="003739BF"/>
    <w:rsid w:val="0037540E"/>
    <w:rsid w:val="003A2F0B"/>
    <w:rsid w:val="003D0D09"/>
    <w:rsid w:val="00420228"/>
    <w:rsid w:val="00420B9D"/>
    <w:rsid w:val="00431C38"/>
    <w:rsid w:val="00467F46"/>
    <w:rsid w:val="00480D23"/>
    <w:rsid w:val="00482882"/>
    <w:rsid w:val="0049070E"/>
    <w:rsid w:val="004C3EB0"/>
    <w:rsid w:val="004D7310"/>
    <w:rsid w:val="004E104D"/>
    <w:rsid w:val="00507725"/>
    <w:rsid w:val="005200DF"/>
    <w:rsid w:val="00527689"/>
    <w:rsid w:val="005441BD"/>
    <w:rsid w:val="00587227"/>
    <w:rsid w:val="005961BE"/>
    <w:rsid w:val="005A0494"/>
    <w:rsid w:val="005A0C8C"/>
    <w:rsid w:val="005A6511"/>
    <w:rsid w:val="005C49A2"/>
    <w:rsid w:val="005D374F"/>
    <w:rsid w:val="005D3881"/>
    <w:rsid w:val="005F4A67"/>
    <w:rsid w:val="006003F7"/>
    <w:rsid w:val="00612A64"/>
    <w:rsid w:val="00617F63"/>
    <w:rsid w:val="00622D53"/>
    <w:rsid w:val="006231DA"/>
    <w:rsid w:val="006377D6"/>
    <w:rsid w:val="0064559E"/>
    <w:rsid w:val="00646696"/>
    <w:rsid w:val="006801FC"/>
    <w:rsid w:val="006B5F35"/>
    <w:rsid w:val="006D7C86"/>
    <w:rsid w:val="00713DA0"/>
    <w:rsid w:val="00715466"/>
    <w:rsid w:val="007217F4"/>
    <w:rsid w:val="007444BF"/>
    <w:rsid w:val="007570A9"/>
    <w:rsid w:val="00777253"/>
    <w:rsid w:val="00780A65"/>
    <w:rsid w:val="00812664"/>
    <w:rsid w:val="008516C1"/>
    <w:rsid w:val="008521A7"/>
    <w:rsid w:val="00853B58"/>
    <w:rsid w:val="00886821"/>
    <w:rsid w:val="008951A2"/>
    <w:rsid w:val="008A4090"/>
    <w:rsid w:val="008C00C6"/>
    <w:rsid w:val="008F1A15"/>
    <w:rsid w:val="008F37C9"/>
    <w:rsid w:val="008F4ABE"/>
    <w:rsid w:val="00900324"/>
    <w:rsid w:val="00905B35"/>
    <w:rsid w:val="00915FD6"/>
    <w:rsid w:val="00930C42"/>
    <w:rsid w:val="009366AD"/>
    <w:rsid w:val="00937DB5"/>
    <w:rsid w:val="00973739"/>
    <w:rsid w:val="009761ED"/>
    <w:rsid w:val="00992464"/>
    <w:rsid w:val="009D1916"/>
    <w:rsid w:val="009F7E5A"/>
    <w:rsid w:val="00A063C8"/>
    <w:rsid w:val="00A1569A"/>
    <w:rsid w:val="00A1579E"/>
    <w:rsid w:val="00A24E62"/>
    <w:rsid w:val="00A3050F"/>
    <w:rsid w:val="00A63868"/>
    <w:rsid w:val="00A656CF"/>
    <w:rsid w:val="00A66239"/>
    <w:rsid w:val="00A80F10"/>
    <w:rsid w:val="00AA1879"/>
    <w:rsid w:val="00AA1D1C"/>
    <w:rsid w:val="00AB641B"/>
    <w:rsid w:val="00AB6E5B"/>
    <w:rsid w:val="00AF602E"/>
    <w:rsid w:val="00B25AF8"/>
    <w:rsid w:val="00B36547"/>
    <w:rsid w:val="00B46301"/>
    <w:rsid w:val="00B50D94"/>
    <w:rsid w:val="00B7551D"/>
    <w:rsid w:val="00B75672"/>
    <w:rsid w:val="00B776F3"/>
    <w:rsid w:val="00B83D00"/>
    <w:rsid w:val="00B97261"/>
    <w:rsid w:val="00BC267A"/>
    <w:rsid w:val="00BD0B97"/>
    <w:rsid w:val="00BD68DC"/>
    <w:rsid w:val="00BD6F2D"/>
    <w:rsid w:val="00BE04A4"/>
    <w:rsid w:val="00C236B6"/>
    <w:rsid w:val="00C316E9"/>
    <w:rsid w:val="00C37118"/>
    <w:rsid w:val="00C647A2"/>
    <w:rsid w:val="00C7726C"/>
    <w:rsid w:val="00C817CB"/>
    <w:rsid w:val="00C928FC"/>
    <w:rsid w:val="00CC1569"/>
    <w:rsid w:val="00CC306F"/>
    <w:rsid w:val="00D107B2"/>
    <w:rsid w:val="00D16E14"/>
    <w:rsid w:val="00D4068D"/>
    <w:rsid w:val="00D84C84"/>
    <w:rsid w:val="00D86C2E"/>
    <w:rsid w:val="00DA38BD"/>
    <w:rsid w:val="00DB464E"/>
    <w:rsid w:val="00DD02CE"/>
    <w:rsid w:val="00DE0604"/>
    <w:rsid w:val="00DE6CC7"/>
    <w:rsid w:val="00E0775D"/>
    <w:rsid w:val="00E1193A"/>
    <w:rsid w:val="00E33287"/>
    <w:rsid w:val="00E446E9"/>
    <w:rsid w:val="00E55314"/>
    <w:rsid w:val="00E66998"/>
    <w:rsid w:val="00E91983"/>
    <w:rsid w:val="00F037DB"/>
    <w:rsid w:val="00F1064F"/>
    <w:rsid w:val="00F12C0A"/>
    <w:rsid w:val="00F45ADF"/>
    <w:rsid w:val="00F63742"/>
    <w:rsid w:val="00FB23F5"/>
    <w:rsid w:val="00FC2AC3"/>
    <w:rsid w:val="00FD21C6"/>
    <w:rsid w:val="00FE2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paragraph" w:customStyle="1" w:styleId="CharCharCharCharCharCharCharChar1">
    <w:name w:val="Char Char Char Char Char Char Char Char"/>
    <w:basedOn w:val="Normal"/>
    <w:rsid w:val="00D84C84"/>
    <w:pPr>
      <w:spacing w:after="160" w:line="240" w:lineRule="exact"/>
    </w:pPr>
    <w:rPr>
      <w:rFonts w:ascii="Tahoma" w:hAnsi="Tahoma"/>
      <w:sz w:val="20"/>
      <w:lang w:eastAsia="en-GB"/>
    </w:rPr>
  </w:style>
  <w:style w:type="table" w:styleId="TableGrid">
    <w:name w:val="Table Grid"/>
    <w:basedOn w:val="TableNormal"/>
    <w:rsid w:val="009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paragraph" w:customStyle="1" w:styleId="CharCharCharCharCharCharCharChar1">
    <w:name w:val="Char Char Char Char Char Char Char Char"/>
    <w:basedOn w:val="Normal"/>
    <w:rsid w:val="00D84C84"/>
    <w:pPr>
      <w:spacing w:after="160" w:line="240" w:lineRule="exact"/>
    </w:pPr>
    <w:rPr>
      <w:rFonts w:ascii="Tahoma" w:hAnsi="Tahoma"/>
      <w:sz w:val="20"/>
      <w:lang w:eastAsia="en-GB"/>
    </w:rPr>
  </w:style>
  <w:style w:type="table" w:styleId="TableGrid">
    <w:name w:val="Table Grid"/>
    <w:basedOn w:val="TableNormal"/>
    <w:rsid w:val="009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onathan.milbourn@harrow.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F4103-F703-488D-978C-08EE6EC7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2018</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13637</CharactersWithSpaces>
  <SharedDoc>false</SharedDoc>
  <HLinks>
    <vt:vector size="18" baseType="variant">
      <vt:variant>
        <vt:i4>3801169</vt:i4>
      </vt:variant>
      <vt:variant>
        <vt:i4>6</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3</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0</vt:i4>
      </vt:variant>
      <vt:variant>
        <vt:i4>0</vt:i4>
      </vt:variant>
      <vt:variant>
        <vt:i4>5</vt:i4>
      </vt:variant>
      <vt:variant>
        <vt:lpwstr>https://harrowhub.harrow.gov.uk/downloads/file/9713/committee_report_template_-_implications_guidance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dghelani</cp:lastModifiedBy>
  <cp:revision>3</cp:revision>
  <cp:lastPrinted>2009-12-01T14:09:00Z</cp:lastPrinted>
  <dcterms:created xsi:type="dcterms:W3CDTF">2019-08-30T12:59:00Z</dcterms:created>
  <dcterms:modified xsi:type="dcterms:W3CDTF">2019-08-30T13:22:00Z</dcterms:modified>
</cp:coreProperties>
</file>